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PLAN DE SEGURIDAD Y SALUD</w:t>
      </w:r>
    </w:p>
    <w:p>
      <w:pPr>
        <w:pStyle w:val="Title"/>
        <w:spacing w:after="120"/>
      </w:pPr>
      <w:r>
        <w:rPr>
          <w:b/>
          <w:bCs/>
          <w:color w:val="0F172A"/>
          <w:sz w:val="40"/>
          <w:szCs w:val="40"/>
        </w:rPr>
        <w:t xml:space="preserve">Reforma integral con andamio en fachada de 12 m</w:t>
      </w:r>
    </w:p>
    <w:p>
      <w:pPr>
        <w:pBdr>
          <w:bottom w:val="single" w:color="CBD5E1" w:sz="6" w:space="10"/>
        </w:pBdr>
        <w:spacing w:after="320"/>
      </w:pPr>
      <w:r>
        <w:rPr>
          <w:b w:val="false"/>
          <w:bCs w:val="false"/>
          <w:i/>
          <w:iCs/>
          <w:color w:val="475569"/>
          <w:sz w:val="19"/>
          <w:szCs w:val="19"/>
        </w:rPr>
        <w:t xml:space="preserve">Ejemplo real generado con el mismo motor que sirve a los clientes. La obra y la empresa son inventadas. Los riesgos y las medidas los ha redactado el motor sobre estas unidades de obra. Generado el 7 de septiembre de 2026.</w:t>
      </w:r>
    </w:p>
    <w:p>
      <w:pPr>
        <w:spacing w:after="200"/>
      </w:pPr>
      <w:r>
        <w:rPr>
          <w:b/>
          <w:bCs/>
          <w:color w:val="1D4ED8"/>
          <w:sz w:val="18"/>
          <w:szCs w:val="18"/>
        </w:rPr>
        <w:t xml:space="preserve">PLAN DE SEGURIDAD Y SALUD — REFORMA INTEGRAL, CALLE TRAPERÍA 8</w:t>
      </w:r>
    </w:p>
    <w:p>
      <w:pPr>
        <w:pStyle w:val="Heading1"/>
        <w:spacing w:after="140" w:before="0"/>
      </w:pPr>
      <w:r>
        <w:rPr>
          <w:b w:val="false"/>
          <w:bCs w:val="false"/>
        </w:rPr>
        <w:t xml:space="preserve">Plan de seguridad y salud en el trabajo</w:t>
      </w:r>
    </w:p>
    <w:p>
      <w:pPr>
        <w:spacing w:after="140"/>
      </w:pPr>
      <w:r>
        <w:rPr>
          <w:b/>
          <w:bCs/>
        </w:rPr>
        <w:t xml:space="preserve">Obra:</w:t>
      </w:r>
      <w:r>
        <w:rPr>
          <w:b w:val="false"/>
          <w:bCs w:val="false"/>
        </w:rPr>
        <w:t xml:space="preserve"> Reforma integral, calle Trapería 8 · Calle Trapería 8, 30001 Murcia </w:t>
      </w:r>
      <w:r>
        <w:rPr>
          <w:b/>
          <w:bCs/>
        </w:rPr>
        <w:t xml:space="preserve">Tipo de obra:</w:t>
      </w:r>
      <w:r>
        <w:rPr>
          <w:b w:val="false"/>
          <w:bCs w:val="false"/>
        </w:rPr>
        <w:t xml:space="preserve"> Reforma integral de vivienda con intervención en fachada </w:t>
      </w:r>
      <w:r>
        <w:rPr>
          <w:b/>
          <w:bCs/>
        </w:rPr>
        <w:t xml:space="preserve">Superficie:</w:t>
      </w:r>
      <w:r>
        <w:rPr>
          <w:b w:val="false"/>
          <w:bCs w:val="false"/>
        </w:rPr>
        <w:t xml:space="preserve"> 96 m² · </w:t>
      </w:r>
      <w:r>
        <w:rPr>
          <w:b/>
          <w:bCs/>
        </w:rPr>
        <w:t xml:space="preserve">Duración:</w:t>
      </w:r>
      <w:r>
        <w:rPr>
          <w:b w:val="false"/>
          <w:bCs w:val="false"/>
        </w:rPr>
        <w:t xml:space="preserve"> 8 semanas · </w:t>
      </w:r>
      <w:r>
        <w:rPr>
          <w:b/>
          <w:bCs/>
        </w:rPr>
        <w:t xml:space="preserve">Trabajadores:</w:t>
      </w:r>
      <w:r>
        <w:rPr>
          <w:b w:val="false"/>
          <w:bCs w:val="false"/>
        </w:rPr>
        <w:t xml:space="preserve"> 5</w:t>
      </w:r>
    </w:p>
    <w:p>
      <w:pPr>
        <w:pBdr>
          <w:left w:val="single" w:color="CBD5E1" w:sz="12" w:space="12"/>
        </w:pBdr>
        <w:spacing w:after="160" w:before="120"/>
        <w:ind w:left="340"/>
      </w:pPr>
      <w:r>
        <w:rPr>
          <w:b w:val="false"/>
          <w:bCs w:val="false"/>
          <w:color w:val="475569"/>
        </w:rPr>
        <w:t xml:space="preserve">Este plan lo elabora el contratista en aplicación del estudio de seguridad y salud del proyecto, y </w:t>
      </w:r>
      <w:r>
        <w:rPr>
          <w:b/>
          <w:bCs/>
          <w:color w:val="475569"/>
        </w:rPr>
        <w:t xml:space="preserve">lo aprueba el coordinador en materia de seguridad y salud antes del inicio de la obra</w:t>
      </w:r>
      <w:r>
        <w:rPr>
          <w:b w:val="false"/>
          <w:bCs w:val="false"/>
          <w:color w:val="475569"/>
        </w:rPr>
        <w:t xml:space="preserve">. Sin esa aprobación no se puede empezar.</w:t>
      </w:r>
    </w:p>
    <w:p>
      <w:pPr>
        <w:pStyle w:val="Heading2"/>
        <w:spacing w:after="140" w:before="320"/>
      </w:pPr>
      <w:r>
        <w:rPr>
          <w:b w:val="false"/>
          <w:bCs w:val="false"/>
        </w:rPr>
        <w:t xml:space="preserve">1. Objeto y alcance</w:t>
      </w:r>
    </w:p>
    <w:p>
      <w:pPr>
        <w:spacing w:after="140"/>
      </w:pPr>
      <w:r>
        <w:rPr>
          <w:b w:val="false"/>
          <w:bCs w:val="false"/>
        </w:rPr>
        <w:t xml:space="preserve">Este plan analiza, estudia, desarrolla y complementa las previsiones del estudio de seguridad y salud del proyecto, en función del sistema de ejecución de esta empresa. Podrá ser modificado durante la obra en función del proceso de ejecución, con el mismo trámite de aprobación. </w:t>
      </w:r>
      <w:r>
        <w:rPr>
          <w:b/>
          <w:bCs/>
        </w:rPr>
        <w:t xml:space="preserve">Oficios que intervienen:</w:t>
      </w:r>
      <w:r>
        <w:rPr>
          <w:b w:val="false"/>
          <w:bCs w:val="false"/>
        </w:rPr>
        <w:t xml:space="preserve"> Albañilería, fontanería, electricidad, carpintería y pintura</w:t>
      </w:r>
    </w:p>
    <w:p>
      <w:pPr>
        <w:pStyle w:val="Heading2"/>
        <w:spacing w:after="140" w:before="320"/>
      </w:pPr>
      <w:r>
        <w:rPr>
          <w:b w:val="false"/>
          <w:bCs w:val="false"/>
        </w:rPr>
        <w:t xml:space="preserve">2. Riesgos y medidas, unidad por unidad</w:t>
      </w:r>
    </w:p>
    <w:p>
      <w:pPr>
        <w:pStyle w:val="Heading3"/>
        <w:spacing w:after="140" w:before="320"/>
      </w:pPr>
      <w:r>
        <w:rPr>
          <w:b w:val="false"/>
          <w:bCs w:val="false"/>
        </w:rPr>
        <w:t xml:space="preserve">Demolición de tabiquería y alicatados</w:t>
      </w:r>
    </w:p>
    <w:p>
      <w:pPr>
        <w:spacing w:after="140"/>
      </w:pPr>
      <w:r>
        <w:rPr>
          <w:b/>
          <w:bCs/>
        </w:rPr>
        <w:t xml:space="preserve">Riesgos</w:t>
      </w:r>
    </w:p>
    <w:p>
      <w:pPr>
        <w:spacing w:after="60"/>
        <w:ind w:left="340" w:hanging="240"/>
      </w:pPr>
      <w:r>
        <w:rPr>
          <w:b/>
          <w:bCs/>
          <w:color w:val="1D4ED8"/>
        </w:rPr>
        <w:t xml:space="preserve">•	</w:t>
      </w:r>
      <w:r>
        <w:rPr>
          <w:b w:val="false"/>
          <w:bCs w:val="false"/>
        </w:rPr>
        <w:t xml:space="preserve">Caída de personas a distinto nivel por los huecos de fachada y ventanas desguarnecidas al demoler paños próximos al cerramiento exterior (trabajo en altura sobre fachada de 12 m).</w:t>
      </w:r>
    </w:p>
    <w:p>
      <w:pPr>
        <w:spacing w:after="60"/>
        <w:ind w:left="340" w:hanging="240"/>
      </w:pPr>
      <w:r>
        <w:rPr>
          <w:b/>
          <w:bCs/>
          <w:color w:val="1D4ED8"/>
        </w:rPr>
        <w:t xml:space="preserve">•	</w:t>
      </w:r>
      <w:r>
        <w:rPr>
          <w:b w:val="false"/>
          <w:bCs w:val="false"/>
        </w:rPr>
        <w:t xml:space="preserve">Hundimiento o desplome parcial del forjado por acumulación de escombro (riesgo de sepultamiento/hundimiento).</w:t>
      </w:r>
    </w:p>
    <w:p>
      <w:pPr>
        <w:spacing w:after="60"/>
        <w:ind w:left="340" w:hanging="240"/>
      </w:pPr>
      <w:r>
        <w:rPr>
          <w:b/>
          <w:bCs/>
          <w:color w:val="1D4ED8"/>
        </w:rPr>
        <w:t xml:space="preserve">•	</w:t>
      </w:r>
      <w:r>
        <w:rPr>
          <w:b w:val="false"/>
          <w:bCs w:val="false"/>
        </w:rPr>
        <w:t xml:space="preserve">Desplome incontrolado del paño demolido sobre el operario por socavado o descalce.</w:t>
      </w:r>
    </w:p>
    <w:p>
      <w:pPr>
        <w:spacing w:after="60"/>
        <w:ind w:left="340" w:hanging="240"/>
      </w:pPr>
      <w:r>
        <w:rPr>
          <w:b/>
          <w:bCs/>
          <w:color w:val="1D4ED8"/>
        </w:rPr>
        <w:t xml:space="preserve">•	</w:t>
      </w:r>
      <w:r>
        <w:rPr>
          <w:b w:val="false"/>
          <w:bCs w:val="false"/>
        </w:rPr>
        <w:t xml:space="preserve">Contacto eléctrico directo o indirecto con conducciones ocultas en tabiquería y con el martillo eléctrico y la radial.</w:t>
      </w:r>
    </w:p>
    <w:p>
      <w:pPr>
        <w:spacing w:after="60"/>
        <w:ind w:left="340" w:hanging="240"/>
      </w:pPr>
      <w:r>
        <w:rPr>
          <w:b/>
          <w:bCs/>
          <w:color w:val="1D4ED8"/>
        </w:rPr>
        <w:t xml:space="preserve">•	</w:t>
      </w:r>
      <w:r>
        <w:rPr>
          <w:b w:val="false"/>
          <w:bCs w:val="false"/>
        </w:rPr>
        <w:t xml:space="preserve">Inhalación de polvo de obra y de sílice del alicatado y del mortero de agarre.</w:t>
      </w:r>
    </w:p>
    <w:p>
      <w:pPr>
        <w:spacing w:after="60"/>
        <w:ind w:left="340" w:hanging="240"/>
      </w:pPr>
      <w:r>
        <w:rPr>
          <w:b/>
          <w:bCs/>
          <w:color w:val="1D4ED8"/>
        </w:rPr>
        <w:t xml:space="preserve">•	</w:t>
      </w:r>
      <w:r>
        <w:rPr>
          <w:b w:val="false"/>
          <w:bCs w:val="false"/>
        </w:rPr>
        <w:t xml:space="preserve">Proyección de fragmentos de plaqueta y mortero en el picado y el corte.</w:t>
      </w:r>
    </w:p>
    <w:p>
      <w:pPr>
        <w:spacing w:after="60"/>
        <w:ind w:left="340" w:hanging="240"/>
      </w:pPr>
      <w:r>
        <w:rPr>
          <w:b/>
          <w:bCs/>
          <w:color w:val="1D4ED8"/>
        </w:rPr>
        <w:t xml:space="preserve">•	</w:t>
      </w:r>
      <w:r>
        <w:rPr>
          <w:b w:val="false"/>
          <w:bCs w:val="false"/>
        </w:rPr>
        <w:t xml:space="preserve">Ruido y vibraciones transmitidas al sistema mano-brazo por el martillo eléctrico.</w:t>
      </w:r>
    </w:p>
    <w:p>
      <w:pPr>
        <w:spacing w:after="60"/>
        <w:ind w:left="340" w:hanging="240"/>
      </w:pPr>
      <w:r>
        <w:rPr>
          <w:b/>
          <w:bCs/>
          <w:color w:val="1D4ED8"/>
        </w:rPr>
        <w:t xml:space="preserve">•	</w:t>
      </w:r>
      <w:r>
        <w:rPr>
          <w:b w:val="false"/>
          <w:bCs w:val="false"/>
        </w:rPr>
        <w:t xml:space="preserve">Sobreesfuerzos y golpes en el manejo y bajada de sacos y escombro; caída de objetos por la boca de la bajante.</w:t>
      </w:r>
    </w:p>
    <w:p>
      <w:pPr>
        <w:spacing w:after="140"/>
      </w:pPr>
      <w:r>
        <w:rPr>
          <w:b/>
          <w:bCs/>
        </w:rPr>
        <w:t xml:space="preserve">Medidas</w:t>
      </w:r>
    </w:p>
    <w:p>
      <w:pPr>
        <w:spacing w:after="60"/>
        <w:ind w:left="340" w:hanging="240"/>
      </w:pPr>
      <w:r>
        <w:rPr>
          <w:b/>
          <w:bCs/>
          <w:color w:val="1D4ED8"/>
        </w:rPr>
        <w:t xml:space="preserve">•	</w:t>
      </w:r>
      <w:r>
        <w:rPr>
          <w:b w:val="false"/>
          <w:bCs w:val="false"/>
        </w:rPr>
        <w:t xml:space="preserve">Comprobación previa, paño por paño, de que la tabiquería a demoler no tiene función estructural ni recibe cargas. [PENDIENTE: documento del proyectista o de la dirección facultativa que identifique los elementos estructurales de la vivienda].</w:t>
      </w:r>
    </w:p>
    <w:p>
      <w:pPr>
        <w:spacing w:after="60"/>
        <w:ind w:left="340" w:hanging="240"/>
      </w:pPr>
      <w:r>
        <w:rPr>
          <w:b/>
          <w:bCs/>
          <w:color w:val="1D4ED8"/>
        </w:rPr>
        <w:t xml:space="preserve">•	</w:t>
      </w:r>
      <w:r>
        <w:rPr>
          <w:b w:val="false"/>
          <w:bCs w:val="false"/>
        </w:rPr>
        <w:t xml:space="preserve">Corte y descargo previo de las instalaciones eléctrica y de fontanería que atraviesan los paños, con verificación de ausencia de tensión antes de iniciar el picado.</w:t>
      </w:r>
    </w:p>
    <w:p>
      <w:pPr>
        <w:spacing w:after="60"/>
        <w:ind w:left="340" w:hanging="240"/>
      </w:pPr>
      <w:r>
        <w:rPr>
          <w:b/>
          <w:bCs/>
          <w:color w:val="1D4ED8"/>
        </w:rPr>
        <w:t xml:space="preserve">•	</w:t>
      </w:r>
      <w:r>
        <w:rPr>
          <w:b w:val="false"/>
          <w:bCs w:val="false"/>
        </w:rPr>
        <w:t xml:space="preserve">Demolición de arriba hacia abajo, por hiladas y en paños completos, sin socavar la base ni provocar vuelcos hacia el operario.</w:t>
      </w:r>
    </w:p>
    <w:p>
      <w:pPr>
        <w:spacing w:after="60"/>
        <w:ind w:left="340" w:hanging="240"/>
      </w:pPr>
      <w:r>
        <w:rPr>
          <w:b/>
          <w:bCs/>
          <w:color w:val="1D4ED8"/>
        </w:rPr>
        <w:t xml:space="preserve">•	</w:t>
      </w:r>
      <w:r>
        <w:rPr>
          <w:b w:val="false"/>
          <w:bCs w:val="false"/>
        </w:rPr>
        <w:t xml:space="preserve">Riego previo del paramento y del alicatado antes y durante el picado, sin encharcar el forjado.</w:t>
      </w:r>
    </w:p>
    <w:p>
      <w:pPr>
        <w:spacing w:after="60"/>
        <w:ind w:left="340" w:hanging="240"/>
      </w:pPr>
      <w:r>
        <w:rPr>
          <w:b/>
          <w:bCs/>
          <w:color w:val="1D4ED8"/>
        </w:rPr>
        <w:t xml:space="preserve">•	</w:t>
      </w:r>
      <w:r>
        <w:rPr>
          <w:b w:val="false"/>
          <w:bCs w:val="false"/>
        </w:rPr>
        <w:t xml:space="preserve">Evacuación inmediata del escombro por la bajante entubada. Prohibido el acopio sobre forjado sin comprobación previa de la sobrecarga admisible. [PENDIENTE: sobrecarga admisible del forjado y cotas de acopio autorizadas].</w:t>
      </w:r>
    </w:p>
    <w:p>
      <w:pPr>
        <w:spacing w:after="60"/>
        <w:ind w:left="340" w:hanging="240"/>
      </w:pPr>
      <w:r>
        <w:rPr>
          <w:b/>
          <w:bCs/>
          <w:color w:val="1D4ED8"/>
        </w:rPr>
        <w:t xml:space="preserve">•	</w:t>
      </w:r>
      <w:r>
        <w:rPr>
          <w:b w:val="false"/>
          <w:bCs w:val="false"/>
        </w:rPr>
        <w:t xml:space="preserve">Cierre y guarnecido de los huecos de fachada y ventanas antes de demoler los paños contiguos; nadie trabaja junto a un hueco sin proteger.</w:t>
      </w:r>
    </w:p>
    <w:p>
      <w:pPr>
        <w:spacing w:after="60"/>
        <w:ind w:left="340" w:hanging="240"/>
      </w:pPr>
      <w:r>
        <w:rPr>
          <w:b/>
          <w:bCs/>
          <w:color w:val="1D4ED8"/>
        </w:rPr>
        <w:t xml:space="preserve">•	</w:t>
      </w:r>
      <w:r>
        <w:rPr>
          <w:b w:val="false"/>
          <w:bCs w:val="false"/>
        </w:rPr>
        <w:t xml:space="preserve">Presencia de recurso preventivo durante la demolición por concurrir riesgo de caída de altura y de hundimiento.</w:t>
      </w:r>
    </w:p>
    <w:p>
      <w:pPr>
        <w:spacing w:after="60"/>
        <w:ind w:left="340" w:hanging="240"/>
      </w:pPr>
      <w:r>
        <w:rPr>
          <w:b/>
          <w:bCs/>
          <w:color w:val="1D4ED8"/>
        </w:rPr>
        <w:t xml:space="preserve">•	</w:t>
      </w:r>
      <w:r>
        <w:rPr>
          <w:b w:val="false"/>
          <w:bCs w:val="false"/>
        </w:rPr>
        <w:t xml:space="preserve">Limpieza diaria del tajo, retirada de puntas y cascotes, y ventilación forzada del recinto al finalizar cada jornada de picado.</w:t>
      </w:r>
    </w:p>
    <w:p>
      <w:pPr>
        <w:spacing w:after="140"/>
      </w:pPr>
      <w:r>
        <w:rPr>
          <w:b/>
          <w:bCs/>
        </w:rPr>
        <w:t xml:space="preserve">Protección colectiva</w:t>
      </w:r>
    </w:p>
    <w:p>
      <w:pPr>
        <w:spacing w:after="60"/>
        <w:ind w:left="340" w:hanging="240"/>
      </w:pPr>
      <w:r>
        <w:rPr>
          <w:b/>
          <w:bCs/>
          <w:color w:val="1D4ED8"/>
        </w:rPr>
        <w:t xml:space="preserve">•	</w:t>
      </w:r>
      <w:r>
        <w:rPr>
          <w:b w:val="false"/>
          <w:bCs w:val="false"/>
        </w:rPr>
        <w:t xml:space="preserve">Barandilla resistente con listón intermedio y rodapié en todos los huecos de fachada, ventanas y huecos de escalera del ámbito de trabajo.</w:t>
      </w:r>
    </w:p>
    <w:p>
      <w:pPr>
        <w:spacing w:after="60"/>
        <w:ind w:left="340" w:hanging="240"/>
      </w:pPr>
      <w:r>
        <w:rPr>
          <w:b/>
          <w:bCs/>
          <w:color w:val="1D4ED8"/>
        </w:rPr>
        <w:t xml:space="preserve">•	</w:t>
      </w:r>
      <w:r>
        <w:rPr>
          <w:b w:val="false"/>
          <w:bCs w:val="false"/>
        </w:rPr>
        <w:t xml:space="preserve">Plataformas del andamio europeo completas, con barandilla en los tres elementos, como protección exterior de los tajos de fachada.</w:t>
      </w:r>
    </w:p>
    <w:p>
      <w:pPr>
        <w:spacing w:after="60"/>
        <w:ind w:left="340" w:hanging="240"/>
      </w:pPr>
      <w:r>
        <w:rPr>
          <w:b/>
          <w:bCs/>
          <w:color w:val="1D4ED8"/>
        </w:rPr>
        <w:t xml:space="preserve">•	</w:t>
      </w:r>
      <w:r>
        <w:rPr>
          <w:b w:val="false"/>
          <w:bCs w:val="false"/>
        </w:rPr>
        <w:t xml:space="preserve">Bajante entubada con tramos solapados, sujeción a la estructura, embocadura de descarga en cada planta y contenedor cubierto en su pie.</w:t>
      </w:r>
    </w:p>
    <w:p>
      <w:pPr>
        <w:spacing w:after="60"/>
        <w:ind w:left="340" w:hanging="240"/>
      </w:pPr>
      <w:r>
        <w:rPr>
          <w:b/>
          <w:bCs/>
          <w:color w:val="1D4ED8"/>
        </w:rPr>
        <w:t xml:space="preserve">•	</w:t>
      </w:r>
      <w:r>
        <w:rPr>
          <w:b w:val="false"/>
          <w:bCs w:val="false"/>
        </w:rPr>
        <w:t xml:space="preserve">Balizamiento y prohibición de paso en la zona de descarga de la bajante y bajo el andamio.</w:t>
      </w:r>
    </w:p>
    <w:p>
      <w:pPr>
        <w:spacing w:after="60"/>
        <w:ind w:left="340" w:hanging="240"/>
      </w:pPr>
      <w:r>
        <w:rPr>
          <w:b/>
          <w:bCs/>
          <w:color w:val="1D4ED8"/>
        </w:rPr>
        <w:t xml:space="preserve">•	</w:t>
      </w:r>
      <w:r>
        <w:rPr>
          <w:b w:val="false"/>
          <w:bCs w:val="false"/>
        </w:rPr>
        <w:t xml:space="preserve">Aspiración localizada o corte en vía húmeda en la sierra de mesa y la radial; extracción de polvo en el tajo.</w:t>
      </w:r>
    </w:p>
    <w:p>
      <w:pPr>
        <w:spacing w:after="60"/>
        <w:ind w:left="340" w:hanging="240"/>
      </w:pPr>
      <w:r>
        <w:rPr>
          <w:b/>
          <w:bCs/>
          <w:color w:val="1D4ED8"/>
        </w:rPr>
        <w:t xml:space="preserve">•	</w:t>
      </w:r>
      <w:r>
        <w:rPr>
          <w:b w:val="false"/>
          <w:bCs w:val="false"/>
        </w:rPr>
        <w:t xml:space="preserve">Cuadro eléctrico de obra con diferencial y protección de las mangueras contra el corte y la abrasión.</w:t>
      </w:r>
    </w:p>
    <w:p>
      <w:pPr>
        <w:spacing w:after="60"/>
        <w:ind w:left="340" w:hanging="240"/>
      </w:pPr>
      <w:r>
        <w:rPr>
          <w:b/>
          <w:bCs/>
          <w:color w:val="1D4ED8"/>
        </w:rPr>
        <w:t xml:space="preserve">•	</w:t>
      </w:r>
      <w:r>
        <w:rPr>
          <w:b w:val="false"/>
          <w:bCs w:val="false"/>
        </w:rPr>
        <w:t xml:space="preserve">Iluminación provisional suficiente en los recintos sin luz natural durante la demolición.</w:t>
      </w:r>
    </w:p>
    <w:p>
      <w:pPr>
        <w:spacing w:after="60"/>
        <w:ind w:left="340" w:hanging="240"/>
      </w:pPr>
      <w:r>
        <w:rPr>
          <w:b/>
          <w:bCs/>
          <w:color w:val="1D4ED8"/>
        </w:rPr>
        <w:t xml:space="preserve">•	</w:t>
      </w:r>
      <w:r>
        <w:rPr>
          <w:b w:val="false"/>
          <w:bCs w:val="false"/>
        </w:rPr>
        <w:t xml:space="preserve">Delimitación del recinto en demolición frente al resto de oficios que trabajen en la vivienda.</w:t>
      </w:r>
    </w:p>
    <w:p>
      <w:pPr>
        <w:spacing w:after="140"/>
      </w:pPr>
      <w:r>
        <w:rPr>
          <w:b/>
          <w:bCs/>
        </w:rPr>
        <w:t xml:space="preserve">Protección individual</w:t>
      </w:r>
    </w:p>
    <w:p>
      <w:pPr>
        <w:spacing w:after="60"/>
        <w:ind w:left="340" w:hanging="240"/>
      </w:pPr>
      <w:r>
        <w:rPr>
          <w:b/>
          <w:bCs/>
          <w:color w:val="1D4ED8"/>
        </w:rPr>
        <w:t xml:space="preserve">•	</w:t>
      </w:r>
      <w:r>
        <w:rPr>
          <w:b w:val="false"/>
          <w:bCs w:val="false"/>
        </w:rPr>
        <w:t xml:space="preserve">Casco de protección.</w:t>
      </w:r>
    </w:p>
    <w:p>
      <w:pPr>
        <w:spacing w:after="60"/>
        <w:ind w:left="340" w:hanging="240"/>
      </w:pPr>
      <w:r>
        <w:rPr>
          <w:b/>
          <w:bCs/>
          <w:color w:val="1D4ED8"/>
        </w:rPr>
        <w:t xml:space="preserve">•	</w:t>
      </w:r>
      <w:r>
        <w:rPr>
          <w:b w:val="false"/>
          <w:bCs w:val="false"/>
        </w:rPr>
        <w:t xml:space="preserve">Gafas de montura integral o pantalla facial en picado y corte.</w:t>
      </w:r>
    </w:p>
    <w:p>
      <w:pPr>
        <w:spacing w:after="60"/>
        <w:ind w:left="340" w:hanging="240"/>
      </w:pPr>
      <w:r>
        <w:rPr>
          <w:b/>
          <w:bCs/>
          <w:color w:val="1D4ED8"/>
        </w:rPr>
        <w:t xml:space="preserve">•	</w:t>
      </w:r>
      <w:r>
        <w:rPr>
          <w:b w:val="false"/>
          <w:bCs w:val="false"/>
        </w:rPr>
        <w:t xml:space="preserve">Mascarilla autofiltrante contra partículas de alta eficacia, con recambio y cambio de filtro según uso.</w:t>
      </w:r>
    </w:p>
    <w:p>
      <w:pPr>
        <w:spacing w:after="60"/>
        <w:ind w:left="340" w:hanging="240"/>
      </w:pPr>
      <w:r>
        <w:rPr>
          <w:b/>
          <w:bCs/>
          <w:color w:val="1D4ED8"/>
        </w:rPr>
        <w:t xml:space="preserve">•	</w:t>
      </w:r>
      <w:r>
        <w:rPr>
          <w:b w:val="false"/>
          <w:bCs w:val="false"/>
        </w:rPr>
        <w:t xml:space="preserve">Protectores auditivos en el uso del martillo, la radial y la sierra.</w:t>
      </w:r>
    </w:p>
    <w:p>
      <w:pPr>
        <w:spacing w:after="60"/>
        <w:ind w:left="340" w:hanging="240"/>
      </w:pPr>
      <w:r>
        <w:rPr>
          <w:b/>
          <w:bCs/>
          <w:color w:val="1D4ED8"/>
        </w:rPr>
        <w:t xml:space="preserve">•	</w:t>
      </w:r>
      <w:r>
        <w:rPr>
          <w:b w:val="false"/>
          <w:bCs w:val="false"/>
        </w:rPr>
        <w:t xml:space="preserve">Guantes de protección mecánica y anticorte; guantes antivibración en el manejo del martillo.</w:t>
      </w:r>
    </w:p>
    <w:p>
      <w:pPr>
        <w:spacing w:after="60"/>
        <w:ind w:left="340" w:hanging="240"/>
      </w:pPr>
      <w:r>
        <w:rPr>
          <w:b/>
          <w:bCs/>
          <w:color w:val="1D4ED8"/>
        </w:rPr>
        <w:t xml:space="preserve">•	</w:t>
      </w:r>
      <w:r>
        <w:rPr>
          <w:b w:val="false"/>
          <w:bCs w:val="false"/>
        </w:rPr>
        <w:t xml:space="preserve">Calzado de seguridad con puntera y plantilla resistente a la perforación.</w:t>
      </w:r>
    </w:p>
    <w:p>
      <w:pPr>
        <w:spacing w:after="60"/>
        <w:ind w:left="340" w:hanging="240"/>
      </w:pPr>
      <w:r>
        <w:rPr>
          <w:b/>
          <w:bCs/>
          <w:color w:val="1D4ED8"/>
        </w:rPr>
        <w:t xml:space="preserve">•	</w:t>
      </w:r>
      <w:r>
        <w:rPr>
          <w:b w:val="false"/>
          <w:bCs w:val="false"/>
        </w:rPr>
        <w:t xml:space="preserve">Ropa de trabajo ajustada, sin partes sueltas.</w:t>
      </w:r>
    </w:p>
    <w:p>
      <w:pPr>
        <w:spacing w:after="60"/>
        <w:ind w:left="340" w:hanging="240"/>
      </w:pPr>
      <w:r>
        <w:rPr>
          <w:b/>
          <w:bCs/>
          <w:color w:val="1D4ED8"/>
        </w:rPr>
        <w:t xml:space="preserve">•	</w:t>
      </w:r>
      <w:r>
        <w:rPr>
          <w:b w:val="false"/>
          <w:bCs w:val="false"/>
        </w:rPr>
        <w:t xml:space="preserve">Arnés con absorbedor y anclaje a punto fijo comprobado, únicamente para trabajos puntuales en huecos de fachada en los que no sea posible mantener la barandilla montada. [PENDIENTE: definición y comprobación de los puntos de anclaje].</w:t>
      </w:r>
    </w:p>
    <w:p>
      <w:pPr>
        <w:pStyle w:val="Heading3"/>
        <w:spacing w:after="140" w:before="320"/>
      </w:pPr>
      <w:r>
        <w:rPr>
          <w:b w:val="false"/>
          <w:bCs w:val="false"/>
        </w:rPr>
        <w:t xml:space="preserve">Trabajos de rehabilitación en fachada</w:t>
      </w:r>
    </w:p>
    <w:p>
      <w:pPr>
        <w:spacing w:after="140"/>
      </w:pPr>
      <w:r>
        <w:rPr>
          <w:b/>
          <w:bCs/>
        </w:rPr>
        <w:t xml:space="preserve">Riesgos</w:t>
      </w:r>
    </w:p>
    <w:p>
      <w:pPr>
        <w:spacing w:after="60"/>
        <w:ind w:left="340" w:hanging="240"/>
      </w:pPr>
      <w:r>
        <w:rPr>
          <w:b/>
          <w:bCs/>
          <w:color w:val="1D4ED8"/>
        </w:rPr>
        <w:t xml:space="preserve">•	</w:t>
      </w:r>
      <w:r>
        <w:rPr>
          <w:b w:val="false"/>
          <w:bCs w:val="false"/>
        </w:rPr>
        <w:t xml:space="preserve">Caída de altura de personas desde plataformas del andamio, hasta 12 m, en montaje, uso y desmontaje, y por los huecos de acceso entre niveles. Trabajo en altura que exige presencia de recurso preventivo.</w:t>
      </w:r>
    </w:p>
    <w:p>
      <w:pPr>
        <w:spacing w:after="60"/>
        <w:ind w:left="340" w:hanging="240"/>
      </w:pPr>
      <w:r>
        <w:rPr>
          <w:b/>
          <w:bCs/>
          <w:color w:val="1D4ED8"/>
        </w:rPr>
        <w:t xml:space="preserve">•	</w:t>
      </w:r>
      <w:r>
        <w:rPr>
          <w:b w:val="false"/>
          <w:bCs w:val="false"/>
        </w:rPr>
        <w:t xml:space="preserve">Caída de altura por hundimiento o vuelco del andamio ante arriostramiento insuficiente, apoyo inadecuado o sobrecarga de las plataformas.</w:t>
      </w:r>
    </w:p>
    <w:p>
      <w:pPr>
        <w:spacing w:after="60"/>
        <w:ind w:left="340" w:hanging="240"/>
      </w:pPr>
      <w:r>
        <w:rPr>
          <w:b/>
          <w:bCs/>
          <w:color w:val="1D4ED8"/>
        </w:rPr>
        <w:t xml:space="preserve">•	</w:t>
      </w:r>
      <w:r>
        <w:rPr>
          <w:b w:val="false"/>
          <w:bCs w:val="false"/>
        </w:rPr>
        <w:t xml:space="preserve">Caída de objetos, herramienta o material desde el andamio sobre viandantes y sobre trabajadores situados en niveles inferiores.</w:t>
      </w:r>
    </w:p>
    <w:p>
      <w:pPr>
        <w:spacing w:after="60"/>
        <w:ind w:left="340" w:hanging="240"/>
      </w:pPr>
      <w:r>
        <w:rPr>
          <w:b/>
          <w:bCs/>
          <w:color w:val="1D4ED8"/>
        </w:rPr>
        <w:t xml:space="preserve">•	</w:t>
      </w:r>
      <w:r>
        <w:rPr>
          <w:b w:val="false"/>
          <w:bCs w:val="false"/>
        </w:rPr>
        <w:t xml:space="preserve">Desprendimiento de elementos de fachada durante el picado o saneado (revestimientos, molduras, piezas sueltas).</w:t>
      </w:r>
    </w:p>
    <w:p>
      <w:pPr>
        <w:spacing w:after="60"/>
        <w:ind w:left="340" w:hanging="240"/>
      </w:pPr>
      <w:r>
        <w:rPr>
          <w:b/>
          <w:bCs/>
          <w:color w:val="1D4ED8"/>
        </w:rPr>
        <w:t xml:space="preserve">•	</w:t>
      </w:r>
      <w:r>
        <w:rPr>
          <w:b w:val="false"/>
          <w:bCs w:val="false"/>
        </w:rPr>
        <w:t xml:space="preserve">Golpes, cortes y proyección de partículas en el manejo de martillo eléctrico y radial.</w:t>
      </w:r>
    </w:p>
    <w:p>
      <w:pPr>
        <w:spacing w:after="60"/>
        <w:ind w:left="340" w:hanging="240"/>
      </w:pPr>
      <w:r>
        <w:rPr>
          <w:b/>
          <w:bCs/>
          <w:color w:val="1D4ED8"/>
        </w:rPr>
        <w:t xml:space="preserve">•	</w:t>
      </w:r>
      <w:r>
        <w:rPr>
          <w:b w:val="false"/>
          <w:bCs w:val="false"/>
        </w:rPr>
        <w:t xml:space="preserve">Contacto eléctrico directo o indirecto por uso de máquina portátil y mangueras en el exterior, y por proximidad de conducciones o acometidas en fachada [PENDIENTE: existencia y trazado de líneas eléctricas aéreas o acometidas en la fachada de la calle Trapería 8].</w:t>
      </w:r>
    </w:p>
    <w:p>
      <w:pPr>
        <w:spacing w:after="60"/>
        <w:ind w:left="340" w:hanging="240"/>
      </w:pPr>
      <w:r>
        <w:rPr>
          <w:b/>
          <w:bCs/>
          <w:color w:val="1D4ED8"/>
        </w:rPr>
        <w:t xml:space="preserve">•	</w:t>
      </w:r>
      <w:r>
        <w:rPr>
          <w:b w:val="false"/>
          <w:bCs w:val="false"/>
        </w:rPr>
        <w:t xml:space="preserve">Exposición a polvo de demolición y a ruido.</w:t>
      </w:r>
    </w:p>
    <w:p>
      <w:pPr>
        <w:spacing w:after="60"/>
        <w:ind w:left="340" w:hanging="240"/>
      </w:pPr>
      <w:r>
        <w:rPr>
          <w:b/>
          <w:bCs/>
          <w:color w:val="1D4ED8"/>
        </w:rPr>
        <w:t xml:space="preserve">•	</w:t>
      </w:r>
      <w:r>
        <w:rPr>
          <w:b w:val="false"/>
          <w:bCs w:val="false"/>
        </w:rPr>
        <w:t xml:space="preserve">Sobreesfuerzos en la elevación y manipulación de material y en el montaje de los componentes del andamio.</w:t>
      </w:r>
    </w:p>
    <w:p>
      <w:pPr>
        <w:spacing w:after="140"/>
      </w:pPr>
      <w:r>
        <w:rPr>
          <w:b/>
          <w:bCs/>
        </w:rPr>
        <w:t xml:space="preserve">Medidas</w:t>
      </w:r>
    </w:p>
    <w:p>
      <w:pPr>
        <w:spacing w:after="60"/>
        <w:ind w:left="340" w:hanging="240"/>
      </w:pPr>
      <w:r>
        <w:rPr>
          <w:b/>
          <w:bCs/>
          <w:color w:val="1D4ED8"/>
        </w:rPr>
        <w:t xml:space="preserve">•	</w:t>
      </w:r>
      <w:r>
        <w:rPr>
          <w:b w:val="false"/>
          <w:bCs w:val="false"/>
        </w:rPr>
        <w:t xml:space="preserve">El andamio se monta, modifica y desmonta según las instrucciones del fabricante, por personal designado y con formación específica para ello, bajo dirección de persona competente.</w:t>
      </w:r>
    </w:p>
    <w:p>
      <w:pPr>
        <w:spacing w:after="60"/>
        <w:ind w:left="340" w:hanging="240"/>
      </w:pPr>
      <w:r>
        <w:rPr>
          <w:b/>
          <w:bCs/>
          <w:color w:val="1D4ED8"/>
        </w:rPr>
        <w:t xml:space="preserve">•	</w:t>
      </w:r>
      <w:r>
        <w:rPr>
          <w:b w:val="false"/>
          <w:bCs w:val="false"/>
        </w:rPr>
        <w:t xml:space="preserve">Antes de la puesta en servicio y tras cada modificación, temporal desfavorable o interrupción prolongada, se inspecciona el andamio y se deja constancia escrita de su aptitud.</w:t>
      </w:r>
    </w:p>
    <w:p>
      <w:pPr>
        <w:spacing w:after="60"/>
        <w:ind w:left="340" w:hanging="240"/>
      </w:pPr>
      <w:r>
        <w:rPr>
          <w:b/>
          <w:bCs/>
          <w:color w:val="1D4ED8"/>
        </w:rPr>
        <w:t xml:space="preserve">•	</w:t>
      </w:r>
      <w:r>
        <w:rPr>
          <w:b w:val="false"/>
          <w:bCs w:val="false"/>
        </w:rPr>
        <w:t xml:space="preserve">Arriostramiento a fachada en los puntos y con la densidad previstos por el fabricante; nivelación sobre husillos y durmientes repartidores en el apoyo sobre acera o terreno.</w:t>
      </w:r>
    </w:p>
    <w:p>
      <w:pPr>
        <w:spacing w:after="60"/>
        <w:ind w:left="340" w:hanging="240"/>
      </w:pPr>
      <w:r>
        <w:rPr>
          <w:b/>
          <w:bCs/>
          <w:color w:val="1D4ED8"/>
        </w:rPr>
        <w:t xml:space="preserve">•	</w:t>
      </w:r>
      <w:r>
        <w:rPr>
          <w:b w:val="false"/>
          <w:bCs w:val="false"/>
        </w:rPr>
        <w:t xml:space="preserve">Accesos entre niveles exclusivamente por escaleras interiores del propio andamio con trampilla; prohibido trepar por la estructura o pasar de un nivel a otro por el exterior.</w:t>
      </w:r>
    </w:p>
    <w:p>
      <w:pPr>
        <w:spacing w:after="60"/>
        <w:ind w:left="340" w:hanging="240"/>
      </w:pPr>
      <w:r>
        <w:rPr>
          <w:b/>
          <w:bCs/>
          <w:color w:val="1D4ED8"/>
        </w:rPr>
        <w:t xml:space="preserve">•	</w:t>
      </w:r>
      <w:r>
        <w:rPr>
          <w:b w:val="false"/>
          <w:bCs w:val="false"/>
        </w:rPr>
        <w:t xml:space="preserve">Plataformas completas en toda su anchura, sin huecos, con separación máxima admisible al paramento; si no puede reducirse, se protege el lado interior con barandilla.</w:t>
      </w:r>
    </w:p>
    <w:p>
      <w:pPr>
        <w:spacing w:after="60"/>
        <w:ind w:left="340" w:hanging="240"/>
      </w:pPr>
      <w:r>
        <w:rPr>
          <w:b/>
          <w:bCs/>
          <w:color w:val="1D4ED8"/>
        </w:rPr>
        <w:t xml:space="preserve">•	</w:t>
      </w:r>
      <w:r>
        <w:rPr>
          <w:b w:val="false"/>
          <w:bCs w:val="false"/>
        </w:rPr>
        <w:t xml:space="preserve">Control de sobrecargas: no se acopia material en plataformas por encima de la carga admisible del andamio ni sobre forjado sin comprobación previa de la sobrecarga.</w:t>
      </w:r>
    </w:p>
    <w:p>
      <w:pPr>
        <w:spacing w:after="60"/>
        <w:ind w:left="340" w:hanging="240"/>
      </w:pPr>
      <w:r>
        <w:rPr>
          <w:b/>
          <w:bCs/>
          <w:color w:val="1D4ED8"/>
        </w:rPr>
        <w:t xml:space="preserve">•	</w:t>
      </w:r>
      <w:r>
        <w:rPr>
          <w:b w:val="false"/>
          <w:bCs w:val="false"/>
        </w:rPr>
        <w:t xml:space="preserve">Riego previo del elemento a demoler o picar y evacuación de escombro por bajante entubada, sin arrojarlo al vacío.</w:t>
      </w:r>
    </w:p>
    <w:p>
      <w:pPr>
        <w:spacing w:after="60"/>
        <w:ind w:left="340" w:hanging="240"/>
      </w:pPr>
      <w:r>
        <w:rPr>
          <w:b/>
          <w:bCs/>
          <w:color w:val="1D4ED8"/>
        </w:rPr>
        <w:t xml:space="preserve">•	</w:t>
      </w:r>
      <w:r>
        <w:rPr>
          <w:b w:val="false"/>
          <w:bCs w:val="false"/>
        </w:rPr>
        <w:t xml:space="preserve">Se interrumpen los trabajos en el andamio con viento fuerte, lluvia intensa o hielo en las plataformas [PENDIENTE: umbral de velocidad de viento fijado por el fabricante del andamio].</w:t>
      </w:r>
    </w:p>
    <w:p>
      <w:pPr>
        <w:spacing w:after="140"/>
      </w:pPr>
      <w:r>
        <w:rPr>
          <w:b/>
          <w:bCs/>
        </w:rPr>
        <w:t xml:space="preserve">Protección colectiva</w:t>
      </w:r>
    </w:p>
    <w:p>
      <w:pPr>
        <w:spacing w:after="60"/>
        <w:ind w:left="340" w:hanging="240"/>
      </w:pPr>
      <w:r>
        <w:rPr>
          <w:b/>
          <w:bCs/>
          <w:color w:val="1D4ED8"/>
        </w:rPr>
        <w:t xml:space="preserve">•	</w:t>
      </w:r>
      <w:r>
        <w:rPr>
          <w:b w:val="false"/>
          <w:bCs w:val="false"/>
        </w:rPr>
        <w:t xml:space="preserve">Barandilla perimetral en todos los niveles con pasamanos a 1 m, listón intermedio y rodapié, en las tres caras exteriores y en el lado interior cuando la separación al paramento lo requiera.</w:t>
      </w:r>
    </w:p>
    <w:p>
      <w:pPr>
        <w:spacing w:after="60"/>
        <w:ind w:left="340" w:hanging="240"/>
      </w:pPr>
      <w:r>
        <w:rPr>
          <w:b/>
          <w:bCs/>
          <w:color w:val="1D4ED8"/>
        </w:rPr>
        <w:t xml:space="preserve">•	</w:t>
      </w:r>
      <w:r>
        <w:rPr>
          <w:b w:val="false"/>
          <w:bCs w:val="false"/>
        </w:rPr>
        <w:t xml:space="preserve">Red o malla mosquitera en el frente del andamio para retención de polvo y de pequeños objetos.</w:t>
      </w:r>
    </w:p>
    <w:p>
      <w:pPr>
        <w:spacing w:after="60"/>
        <w:ind w:left="340" w:hanging="240"/>
      </w:pPr>
      <w:r>
        <w:rPr>
          <w:b/>
          <w:bCs/>
          <w:color w:val="1D4ED8"/>
        </w:rPr>
        <w:t xml:space="preserve">•	</w:t>
      </w:r>
      <w:r>
        <w:rPr>
          <w:b w:val="false"/>
          <w:bCs w:val="false"/>
        </w:rPr>
        <w:t xml:space="preserve">Marquesina o visera de protección sobre el paso de peatones y vallado del entorno del andamio a nivel de calle, con desvío señalizado del itinerario peatonal [PENDIENTE: autorización municipal de ocupación de vía pública].</w:t>
      </w:r>
    </w:p>
    <w:p>
      <w:pPr>
        <w:spacing w:after="60"/>
        <w:ind w:left="340" w:hanging="240"/>
      </w:pPr>
      <w:r>
        <w:rPr>
          <w:b/>
          <w:bCs/>
          <w:color w:val="1D4ED8"/>
        </w:rPr>
        <w:t xml:space="preserve">•	</w:t>
      </w:r>
      <w:r>
        <w:rPr>
          <w:b w:val="false"/>
          <w:bCs w:val="false"/>
        </w:rPr>
        <w:t xml:space="preserve">Línea de vida provisional o punto de anclaje certificado en el nivel en montaje, para las fases en que aún no exista barandilla.</w:t>
      </w:r>
    </w:p>
    <w:p>
      <w:pPr>
        <w:spacing w:after="60"/>
        <w:ind w:left="340" w:hanging="240"/>
      </w:pPr>
      <w:r>
        <w:rPr>
          <w:b/>
          <w:bCs/>
          <w:color w:val="1D4ED8"/>
        </w:rPr>
        <w:t xml:space="preserve">•	</w:t>
      </w:r>
      <w:r>
        <w:rPr>
          <w:b w:val="false"/>
          <w:bCs w:val="false"/>
        </w:rPr>
        <w:t xml:space="preserve">Bajante entubada de escombros con embocadura protegida y contenedor cerrado en su descarga.</w:t>
      </w:r>
    </w:p>
    <w:p>
      <w:pPr>
        <w:spacing w:after="60"/>
        <w:ind w:left="340" w:hanging="240"/>
      </w:pPr>
      <w:r>
        <w:rPr>
          <w:b/>
          <w:bCs/>
          <w:color w:val="1D4ED8"/>
        </w:rPr>
        <w:t xml:space="preserve">•	</w:t>
      </w:r>
      <w:r>
        <w:rPr>
          <w:b w:val="false"/>
          <w:bCs w:val="false"/>
        </w:rPr>
        <w:t xml:space="preserve">Cuadro eléctrico de obra con diferencial y toma de tierra; mangueras suspendidas, fuera de zonas de paso y de la zona de escombro.</w:t>
      </w:r>
    </w:p>
    <w:p>
      <w:pPr>
        <w:spacing w:after="60"/>
        <w:ind w:left="340" w:hanging="240"/>
      </w:pPr>
      <w:r>
        <w:rPr>
          <w:b/>
          <w:bCs/>
          <w:color w:val="1D4ED8"/>
        </w:rPr>
        <w:t xml:space="preserve">•	</w:t>
      </w:r>
      <w:r>
        <w:rPr>
          <w:b w:val="false"/>
          <w:bCs w:val="false"/>
        </w:rPr>
        <w:t xml:space="preserve">Señalización de zona de caída de objetos y prohibición de permanencia bajo la vertical de los trabajos.</w:t>
      </w:r>
    </w:p>
    <w:p>
      <w:pPr>
        <w:spacing w:after="140"/>
      </w:pPr>
      <w:r>
        <w:rPr>
          <w:b/>
          <w:bCs/>
        </w:rPr>
        <w:t xml:space="preserve">Protección individual</w:t>
      </w:r>
    </w:p>
    <w:p>
      <w:pPr>
        <w:spacing w:after="60"/>
        <w:ind w:left="340" w:hanging="240"/>
      </w:pPr>
      <w:r>
        <w:rPr>
          <w:b/>
          <w:bCs/>
          <w:color w:val="1D4ED8"/>
        </w:rPr>
        <w:t xml:space="preserve">•	</w:t>
      </w:r>
      <w:r>
        <w:rPr>
          <w:b w:val="false"/>
          <w:bCs w:val="false"/>
        </w:rPr>
        <w:t xml:space="preserve">Casco con barboquejo.</w:t>
      </w:r>
    </w:p>
    <w:p>
      <w:pPr>
        <w:spacing w:after="60"/>
        <w:ind w:left="340" w:hanging="240"/>
      </w:pPr>
      <w:r>
        <w:rPr>
          <w:b/>
          <w:bCs/>
          <w:color w:val="1D4ED8"/>
        </w:rPr>
        <w:t xml:space="preserve">•	</w:t>
      </w:r>
      <w:r>
        <w:rPr>
          <w:b w:val="false"/>
          <w:bCs w:val="false"/>
        </w:rPr>
        <w:t xml:space="preserve">Calzado de seguridad con suela antideslizante.</w:t>
      </w:r>
    </w:p>
    <w:p>
      <w:pPr>
        <w:spacing w:after="60"/>
        <w:ind w:left="340" w:hanging="240"/>
      </w:pPr>
      <w:r>
        <w:rPr>
          <w:b/>
          <w:bCs/>
          <w:color w:val="1D4ED8"/>
        </w:rPr>
        <w:t xml:space="preserve">•	</w:t>
      </w:r>
      <w:r>
        <w:rPr>
          <w:b w:val="false"/>
          <w:bCs w:val="false"/>
        </w:rPr>
        <w:t xml:space="preserve">Guantes de protección mecánica; guantes de protección química en manejo de morteros.</w:t>
      </w:r>
    </w:p>
    <w:p>
      <w:pPr>
        <w:spacing w:after="60"/>
        <w:ind w:left="340" w:hanging="240"/>
      </w:pPr>
      <w:r>
        <w:rPr>
          <w:b/>
          <w:bCs/>
          <w:color w:val="1D4ED8"/>
        </w:rPr>
        <w:t xml:space="preserve">•	</w:t>
      </w:r>
      <w:r>
        <w:rPr>
          <w:b w:val="false"/>
          <w:bCs w:val="false"/>
        </w:rPr>
        <w:t xml:space="preserve">Gafas de protección o pantalla facial en picado, corte con radial y uso de martillo eléctrico.</w:t>
      </w:r>
    </w:p>
    <w:p>
      <w:pPr>
        <w:spacing w:after="60"/>
        <w:ind w:left="340" w:hanging="240"/>
      </w:pPr>
      <w:r>
        <w:rPr>
          <w:b/>
          <w:bCs/>
          <w:color w:val="1D4ED8"/>
        </w:rPr>
        <w:t xml:space="preserve">•	</w:t>
      </w:r>
      <w:r>
        <w:rPr>
          <w:b w:val="false"/>
          <w:bCs w:val="false"/>
        </w:rPr>
        <w:t xml:space="preserve">Protección auditiva en trabajos con martillo, radial y sierra de mesa.</w:t>
      </w:r>
    </w:p>
    <w:p>
      <w:pPr>
        <w:spacing w:after="60"/>
        <w:ind w:left="340" w:hanging="240"/>
      </w:pPr>
      <w:r>
        <w:rPr>
          <w:b/>
          <w:bCs/>
          <w:color w:val="1D4ED8"/>
        </w:rPr>
        <w:t xml:space="preserve">•	</w:t>
      </w:r>
      <w:r>
        <w:rPr>
          <w:b w:val="false"/>
          <w:bCs w:val="false"/>
        </w:rPr>
        <w:t xml:space="preserve">Mascarilla de protección respiratoria frente a polvo en demolición, picado y corte.</w:t>
      </w:r>
    </w:p>
    <w:p>
      <w:pPr>
        <w:spacing w:after="60"/>
        <w:ind w:left="340" w:hanging="240"/>
      </w:pPr>
      <w:r>
        <w:rPr>
          <w:b/>
          <w:bCs/>
          <w:color w:val="1D4ED8"/>
        </w:rPr>
        <w:t xml:space="preserve">•	</w:t>
      </w:r>
      <w:r>
        <w:rPr>
          <w:b w:val="false"/>
          <w:bCs w:val="false"/>
        </w:rPr>
        <w:t xml:space="preserve">Arnés anticaídas con absorbedor y elemento de amarre, únicamente para montaje, modificación y desmontaje del andamio y para trabajos puntuales sin posibilidad de protección colectiva, anclado a línea de vida o punto de anclaje certificado.</w:t>
      </w:r>
    </w:p>
    <w:p>
      <w:pPr>
        <w:spacing w:after="60"/>
        <w:ind w:left="340" w:hanging="240"/>
      </w:pPr>
      <w:r>
        <w:rPr>
          <w:b/>
          <w:bCs/>
          <w:color w:val="1D4ED8"/>
        </w:rPr>
        <w:t xml:space="preserve">•	</w:t>
      </w:r>
      <w:r>
        <w:rPr>
          <w:b w:val="false"/>
          <w:bCs w:val="false"/>
        </w:rPr>
        <w:t xml:space="preserve">Ropa de trabajo y chaleco de alta visibilidad en los trabajos a nivel de calle.</w:t>
      </w:r>
    </w:p>
    <w:p>
      <w:pPr>
        <w:pStyle w:val="Heading3"/>
        <w:spacing w:after="140" w:before="320"/>
      </w:pPr>
      <w:r>
        <w:rPr>
          <w:b w:val="false"/>
          <w:bCs w:val="false"/>
        </w:rPr>
        <w:t xml:space="preserve">Instalación eléctrica provisional de obra</w:t>
      </w:r>
    </w:p>
    <w:p>
      <w:pPr>
        <w:spacing w:after="140"/>
      </w:pPr>
      <w:r>
        <w:rPr>
          <w:b/>
          <w:bCs/>
        </w:rPr>
        <w:t xml:space="preserve">Riesgos</w:t>
      </w:r>
    </w:p>
    <w:p>
      <w:pPr>
        <w:spacing w:after="60"/>
        <w:ind w:left="340" w:hanging="240"/>
      </w:pPr>
      <w:r>
        <w:rPr>
          <w:b/>
          <w:bCs/>
          <w:color w:val="1D4ED8"/>
        </w:rPr>
        <w:t xml:space="preserve">•	</w:t>
      </w:r>
      <w:r>
        <w:rPr>
          <w:b w:val="false"/>
          <w:bCs w:val="false"/>
        </w:rPr>
        <w:t xml:space="preserve">Contacto eléctrico directo por partes activas accesibles en cuadro, bases de toma o extremos de manguera deteriorados.</w:t>
      </w:r>
    </w:p>
    <w:p>
      <w:pPr>
        <w:spacing w:after="60"/>
        <w:ind w:left="340" w:hanging="240"/>
      </w:pPr>
      <w:r>
        <w:rPr>
          <w:b/>
          <w:bCs/>
          <w:color w:val="1D4ED8"/>
        </w:rPr>
        <w:t xml:space="preserve">•	</w:t>
      </w:r>
      <w:r>
        <w:rPr>
          <w:b w:val="false"/>
          <w:bCs w:val="false"/>
        </w:rPr>
        <w:t xml:space="preserve">Contacto eléctrico indirecto por fallo de aislamiento en máquinas portátiles (martillo eléctrico, radial, sierra de mesa, hormigonera) o por puesta a tierra inexistente o interrumpida.</w:t>
      </w:r>
    </w:p>
    <w:p>
      <w:pPr>
        <w:spacing w:after="60"/>
        <w:ind w:left="340" w:hanging="240"/>
      </w:pPr>
      <w:r>
        <w:rPr>
          <w:b/>
          <w:bCs/>
          <w:color w:val="1D4ED8"/>
        </w:rPr>
        <w:t xml:space="preserve">•	</w:t>
      </w:r>
      <w:r>
        <w:rPr>
          <w:b w:val="false"/>
          <w:bCs w:val="false"/>
        </w:rPr>
        <w:t xml:space="preserve">Cortocircuito y arco eléctrico durante la conexión de la acometida provisional y durante maniobras en el cuadro.</w:t>
      </w:r>
    </w:p>
    <w:p>
      <w:pPr>
        <w:spacing w:after="60"/>
        <w:ind w:left="340" w:hanging="240"/>
      </w:pPr>
      <w:r>
        <w:rPr>
          <w:b/>
          <w:bCs/>
          <w:color w:val="1D4ED8"/>
        </w:rPr>
        <w:t xml:space="preserve">•	</w:t>
      </w:r>
      <w:r>
        <w:rPr>
          <w:b w:val="false"/>
          <w:bCs w:val="false"/>
        </w:rPr>
        <w:t xml:space="preserve">Incendio por sobrecarga de líneas, empalmes improvisados o cuadro próximo a materiales combustibles (embalajes, disolventes de pintura).</w:t>
      </w:r>
    </w:p>
    <w:p>
      <w:pPr>
        <w:spacing w:after="60"/>
        <w:ind w:left="340" w:hanging="240"/>
      </w:pPr>
      <w:r>
        <w:rPr>
          <w:b/>
          <w:bCs/>
          <w:color w:val="1D4ED8"/>
        </w:rPr>
        <w:t xml:space="preserve">•	</w:t>
      </w:r>
      <w:r>
        <w:rPr>
          <w:b w:val="false"/>
          <w:bCs w:val="false"/>
        </w:rPr>
        <w:t xml:space="preserve">Electrocución por presencia de agua: corte de material con radial, riego previo en demoliciones, trabajos de fontanería y limpieza de plantas.</w:t>
      </w:r>
    </w:p>
    <w:p>
      <w:pPr>
        <w:spacing w:after="60"/>
        <w:ind w:left="340" w:hanging="240"/>
      </w:pPr>
      <w:r>
        <w:rPr>
          <w:b/>
          <w:bCs/>
          <w:color w:val="1D4ED8"/>
        </w:rPr>
        <w:t xml:space="preserve">•	</w:t>
      </w:r>
      <w:r>
        <w:rPr>
          <w:b w:val="false"/>
          <w:bCs w:val="false"/>
        </w:rPr>
        <w:t xml:space="preserve">Caída de altura en el tendido y fijación de mangueras y tomas en plantas y en el andamio de fachada, y en el montaje de la alimentación del montacargas.</w:t>
      </w:r>
    </w:p>
    <w:p>
      <w:pPr>
        <w:spacing w:after="60"/>
        <w:ind w:left="340" w:hanging="240"/>
      </w:pPr>
      <w:r>
        <w:rPr>
          <w:b/>
          <w:bCs/>
          <w:color w:val="1D4ED8"/>
        </w:rPr>
        <w:t xml:space="preserve">•	</w:t>
      </w:r>
      <w:r>
        <w:rPr>
          <w:b w:val="false"/>
          <w:bCs w:val="false"/>
        </w:rPr>
        <w:t xml:space="preserve">Trabajo en proximidad de instalación existente en tensión durante la retirada o desconexión de la instalación interior de la vivienda a reformar.</w:t>
      </w:r>
    </w:p>
    <w:p>
      <w:pPr>
        <w:spacing w:after="60"/>
        <w:ind w:left="340" w:hanging="240"/>
      </w:pPr>
      <w:r>
        <w:rPr>
          <w:b/>
          <w:bCs/>
          <w:color w:val="1D4ED8"/>
        </w:rPr>
        <w:t xml:space="preserve">•	</w:t>
      </w:r>
      <w:r>
        <w:rPr>
          <w:b w:val="false"/>
          <w:bCs w:val="false"/>
        </w:rPr>
        <w:t xml:space="preserve">[PENDIENTE: existencia y trazado de líneas eléctricas aéreas o acometidas en fachada, y distancia real al andamio y al recorrido del montacargas].</w:t>
      </w:r>
    </w:p>
    <w:p>
      <w:pPr>
        <w:spacing w:after="140"/>
      </w:pPr>
      <w:r>
        <w:rPr>
          <w:b/>
          <w:bCs/>
        </w:rPr>
        <w:t xml:space="preserve">Medidas</w:t>
      </w:r>
    </w:p>
    <w:p>
      <w:pPr>
        <w:spacing w:after="60"/>
        <w:ind w:left="340" w:hanging="240"/>
      </w:pPr>
      <w:r>
        <w:rPr>
          <w:b/>
          <w:bCs/>
          <w:color w:val="1D4ED8"/>
        </w:rPr>
        <w:t xml:space="preserve">•	</w:t>
      </w:r>
      <w:r>
        <w:rPr>
          <w:b w:val="false"/>
          <w:bCs w:val="false"/>
        </w:rPr>
        <w:t xml:space="preserve">La instalación provisional la monta, modifica y desmonta únicamente instalador autorizado; el resto del personal solo conecta y desconecta clavijas.</w:t>
      </w:r>
    </w:p>
    <w:p>
      <w:pPr>
        <w:spacing w:after="60"/>
        <w:ind w:left="340" w:hanging="240"/>
      </w:pPr>
      <w:r>
        <w:rPr>
          <w:b/>
          <w:bCs/>
          <w:color w:val="1D4ED8"/>
        </w:rPr>
        <w:t xml:space="preserve">•	</w:t>
      </w:r>
      <w:r>
        <w:rPr>
          <w:b w:val="false"/>
          <w:bCs w:val="false"/>
        </w:rPr>
        <w:t xml:space="preserve">Antes de intervenir en la instalación interior existente: solicitud de descargo, corte en el cuadro general de la vivienda, comprobación de ausencia de tensión, bloqueo y señalización del elemento de corte y custodia de la llave por quien realiza el trabajo.</w:t>
      </w:r>
    </w:p>
    <w:p>
      <w:pPr>
        <w:spacing w:after="60"/>
        <w:ind w:left="340" w:hanging="240"/>
      </w:pPr>
      <w:r>
        <w:rPr>
          <w:b/>
          <w:bCs/>
          <w:color w:val="1D4ED8"/>
        </w:rPr>
        <w:t xml:space="preserve">•	</w:t>
      </w:r>
      <w:r>
        <w:rPr>
          <w:b w:val="false"/>
          <w:bCs w:val="false"/>
        </w:rPr>
        <w:t xml:space="preserve">Cuadro de obra de tipo intemperie, con envolvente cerrada con llave, interruptor general accesible, protección diferencial y protecciones contra sobreintensidades por circuito; se ubica en zona resguardada, señalizada, libre de acopios y con acceso despejado.</w:t>
      </w:r>
    </w:p>
    <w:p>
      <w:pPr>
        <w:spacing w:after="60"/>
        <w:ind w:left="340" w:hanging="240"/>
      </w:pPr>
      <w:r>
        <w:rPr>
          <w:b/>
          <w:bCs/>
          <w:color w:val="1D4ED8"/>
        </w:rPr>
        <w:t xml:space="preserve">•	</w:t>
      </w:r>
      <w:r>
        <w:rPr>
          <w:b w:val="false"/>
          <w:bCs w:val="false"/>
        </w:rPr>
        <w:t xml:space="preserve">Circuitos separados para maquinaria fija (sierra de mesa, hormigonera), tomas de uso general y alumbrado; diferencial de alta sensibilidad para las tomas de herramienta portátil y el alumbrado.</w:t>
      </w:r>
    </w:p>
    <w:p>
      <w:pPr>
        <w:spacing w:after="60"/>
        <w:ind w:left="340" w:hanging="240"/>
      </w:pPr>
      <w:r>
        <w:rPr>
          <w:b/>
          <w:bCs/>
          <w:color w:val="1D4ED8"/>
        </w:rPr>
        <w:t xml:space="preserve">•	</w:t>
      </w:r>
      <w:r>
        <w:rPr>
          <w:b w:val="false"/>
          <w:bCs w:val="false"/>
        </w:rPr>
        <w:t xml:space="preserve">Todas las tomas estancas con tapa, con toma de tierra incorporada; prohibidos los empalmes con cinta, los conductores desnudos y las clavijas rotas o sustituidas por conductores introducidos directamente en la base.</w:t>
      </w:r>
    </w:p>
    <w:p>
      <w:pPr>
        <w:spacing w:after="60"/>
        <w:ind w:left="340" w:hanging="240"/>
      </w:pPr>
      <w:r>
        <w:rPr>
          <w:b/>
          <w:bCs/>
          <w:color w:val="1D4ED8"/>
        </w:rPr>
        <w:t xml:space="preserve">•	</w:t>
      </w:r>
      <w:r>
        <w:rPr>
          <w:b w:val="false"/>
          <w:bCs w:val="false"/>
        </w:rPr>
        <w:t xml:space="preserve">Tendido de mangueras aéreo o protegido en pasos de vehículos y zonas de tránsito; nunca por el suelo en zonas encharcadas, ni sobre aristas de forjado sin protección, ni colgadas de armaduras o de la estructura del andamio sin fijación aislante.</w:t>
      </w:r>
    </w:p>
    <w:p>
      <w:pPr>
        <w:spacing w:after="60"/>
        <w:ind w:left="340" w:hanging="240"/>
      </w:pPr>
      <w:r>
        <w:rPr>
          <w:b/>
          <w:bCs/>
          <w:color w:val="1D4ED8"/>
        </w:rPr>
        <w:t xml:space="preserve">•	</w:t>
      </w:r>
      <w:r>
        <w:rPr>
          <w:b w:val="false"/>
          <w:bCs w:val="false"/>
        </w:rPr>
        <w:t xml:space="preserve">Alumbrado de zonas húmedas, huecos de escalera y trabajos en el interior de recintos cerrados mediante equipos alimentados a tensión de seguridad o con portalámparas aislado y rejilla; alumbrado de emergencia en el recorrido de evacuación de la escalera al no existir ascensor.</w:t>
      </w:r>
    </w:p>
    <w:p>
      <w:pPr>
        <w:spacing w:after="60"/>
        <w:ind w:left="340" w:hanging="240"/>
      </w:pPr>
      <w:r>
        <w:rPr>
          <w:b/>
          <w:bCs/>
          <w:color w:val="1D4ED8"/>
        </w:rPr>
        <w:t xml:space="preserve">•	</w:t>
      </w:r>
      <w:r>
        <w:rPr>
          <w:b w:val="false"/>
          <w:bCs w:val="false"/>
        </w:rPr>
        <w:t xml:space="preserve">Verificación al inicio y con periodicidad semanal del disparo de los diferenciales y de la continuidad de la puesta a tierra, con registro; parte de máquina fuera de servicio y retirada inmediata de la herramienta con carcasa rota, cable pelado o clavija defectuosa.</w:t>
      </w:r>
    </w:p>
    <w:p>
      <w:pPr>
        <w:spacing w:after="60"/>
        <w:ind w:left="340" w:hanging="240"/>
      </w:pPr>
      <w:r>
        <w:rPr>
          <w:b/>
          <w:bCs/>
          <w:color w:val="1D4ED8"/>
        </w:rPr>
        <w:t xml:space="preserve">•	</w:t>
      </w:r>
      <w:r>
        <w:rPr>
          <w:b w:val="false"/>
          <w:bCs w:val="false"/>
        </w:rPr>
        <w:t xml:space="preserve">Los trabajos en altura sobre andamio o en la fachada para el tendido de líneas se ejecutan con las plataformas completas y protecciones montadas, con presencia de recurso preventivo.</w:t>
      </w:r>
    </w:p>
    <w:p>
      <w:pPr>
        <w:spacing w:after="60"/>
        <w:ind w:left="340" w:hanging="240"/>
      </w:pPr>
      <w:r>
        <w:rPr>
          <w:b/>
          <w:bCs/>
          <w:color w:val="1D4ED8"/>
        </w:rPr>
        <w:t xml:space="preserve">•	</w:t>
      </w:r>
      <w:r>
        <w:rPr>
          <w:b w:val="false"/>
          <w:bCs w:val="false"/>
        </w:rPr>
        <w:t xml:space="preserve">Extintor de polvo apto para riesgo eléctrico junto al cuadro de obra, con acceso libre y señalizado.</w:t>
      </w:r>
    </w:p>
    <w:p>
      <w:pPr>
        <w:spacing w:after="140"/>
      </w:pPr>
      <w:r>
        <w:rPr>
          <w:b/>
          <w:bCs/>
        </w:rPr>
        <w:t xml:space="preserve">Protección colectiva</w:t>
      </w:r>
    </w:p>
    <w:p>
      <w:pPr>
        <w:spacing w:after="60"/>
        <w:ind w:left="340" w:hanging="240"/>
      </w:pPr>
      <w:r>
        <w:rPr>
          <w:b/>
          <w:bCs/>
          <w:color w:val="1D4ED8"/>
        </w:rPr>
        <w:t xml:space="preserve">•	</w:t>
      </w:r>
      <w:r>
        <w:rPr>
          <w:b w:val="false"/>
          <w:bCs w:val="false"/>
        </w:rPr>
        <w:t xml:space="preserve">Envolvente del cuadro cerrada con llave y señalización de riesgo eléctrico; solo el personal autorizado dispone de la llave.</w:t>
      </w:r>
    </w:p>
    <w:p>
      <w:pPr>
        <w:spacing w:after="60"/>
        <w:ind w:left="340" w:hanging="240"/>
      </w:pPr>
      <w:r>
        <w:rPr>
          <w:b/>
          <w:bCs/>
          <w:color w:val="1D4ED8"/>
        </w:rPr>
        <w:t xml:space="preserve">•	</w:t>
      </w:r>
      <w:r>
        <w:rPr>
          <w:b w:val="false"/>
          <w:bCs w:val="false"/>
        </w:rPr>
        <w:t xml:space="preserve">Protección diferencial y magnetotérmica en origen de cada circuito, y red de puesta a tierra unida a la masa de las máquinas fijas, del montacargas y de la estructura metálica del andamio.</w:t>
      </w:r>
    </w:p>
    <w:p>
      <w:pPr>
        <w:spacing w:after="60"/>
        <w:ind w:left="340" w:hanging="240"/>
      </w:pPr>
      <w:r>
        <w:rPr>
          <w:b/>
          <w:bCs/>
          <w:color w:val="1D4ED8"/>
        </w:rPr>
        <w:t xml:space="preserve">•	</w:t>
      </w:r>
      <w:r>
        <w:rPr>
          <w:b w:val="false"/>
          <w:bCs w:val="false"/>
        </w:rPr>
        <w:t xml:space="preserve">Bloqueo y señalización de los elementos de corte durante los trabajos sin tensión (enclavamiento, candado y tarjeta de "prohibido maniobrar").</w:t>
      </w:r>
    </w:p>
    <w:p>
      <w:pPr>
        <w:spacing w:after="60"/>
        <w:ind w:left="340" w:hanging="240"/>
      </w:pPr>
      <w:r>
        <w:rPr>
          <w:b/>
          <w:bCs/>
          <w:color w:val="1D4ED8"/>
        </w:rPr>
        <w:t xml:space="preserve">•	</w:t>
      </w:r>
      <w:r>
        <w:rPr>
          <w:b w:val="false"/>
          <w:bCs w:val="false"/>
        </w:rPr>
        <w:t xml:space="preserve">Andamio europeo con plataformas completas, barandilla principal, listón intermedio y rodapié, y accesos interiores, para el tendido de líneas en fachada; protección de huecos horizontales y de escalera antes de pasar mangueras por ellos.</w:t>
      </w:r>
    </w:p>
    <w:p>
      <w:pPr>
        <w:spacing w:after="60"/>
        <w:ind w:left="340" w:hanging="240"/>
      </w:pPr>
      <w:r>
        <w:rPr>
          <w:b/>
          <w:bCs/>
          <w:color w:val="1D4ED8"/>
        </w:rPr>
        <w:t xml:space="preserve">•	</w:t>
      </w:r>
      <w:r>
        <w:rPr>
          <w:b w:val="false"/>
          <w:bCs w:val="false"/>
        </w:rPr>
        <w:t xml:space="preserve">Mangueras elevadas o canalizadas y protegidas mecánicamente en pasos, con cubrecables en zonas de tránsito y de circulación del montacargas.</w:t>
      </w:r>
    </w:p>
    <w:p>
      <w:pPr>
        <w:spacing w:after="60"/>
        <w:ind w:left="340" w:hanging="240"/>
      </w:pPr>
      <w:r>
        <w:rPr>
          <w:b/>
          <w:bCs/>
          <w:color w:val="1D4ED8"/>
        </w:rPr>
        <w:t xml:space="preserve">•	</w:t>
      </w:r>
      <w:r>
        <w:rPr>
          <w:b w:val="false"/>
          <w:bCs w:val="false"/>
        </w:rPr>
        <w:t xml:space="preserve">Alumbrado provisional fijo de zonas de paso, escalera y plantas en obra, independiente del circuito de fuerza.</w:t>
      </w:r>
    </w:p>
    <w:p>
      <w:pPr>
        <w:spacing w:after="60"/>
        <w:ind w:left="340" w:hanging="240"/>
      </w:pPr>
      <w:r>
        <w:rPr>
          <w:b/>
          <w:bCs/>
          <w:color w:val="1D4ED8"/>
        </w:rPr>
        <w:t xml:space="preserve">•	</w:t>
      </w:r>
      <w:r>
        <w:rPr>
          <w:b w:val="false"/>
          <w:bCs w:val="false"/>
        </w:rPr>
        <w:t xml:space="preserve">Extintor apto para riesgo eléctrico y señalización de la ubicación del cuadro y del corte general.</w:t>
      </w:r>
    </w:p>
    <w:p>
      <w:pPr>
        <w:spacing w:after="60"/>
        <w:ind w:left="340" w:hanging="240"/>
      </w:pPr>
      <w:r>
        <w:rPr>
          <w:b/>
          <w:bCs/>
          <w:color w:val="1D4ED8"/>
        </w:rPr>
        <w:t xml:space="preserve">•	</w:t>
      </w:r>
      <w:r>
        <w:rPr>
          <w:b w:val="false"/>
          <w:bCs w:val="false"/>
        </w:rPr>
        <w:t xml:space="preserve">Delimitación y señalización de la zona del cuadro, libre de acopios de material combustible y de agua.</w:t>
      </w:r>
    </w:p>
    <w:p>
      <w:pPr>
        <w:spacing w:after="140"/>
      </w:pPr>
      <w:r>
        <w:rPr>
          <w:b/>
          <w:bCs/>
        </w:rPr>
        <w:t xml:space="preserve">Protección individual</w:t>
      </w:r>
    </w:p>
    <w:p>
      <w:pPr>
        <w:spacing w:after="60"/>
        <w:ind w:left="340" w:hanging="240"/>
      </w:pPr>
      <w:r>
        <w:rPr>
          <w:b/>
          <w:bCs/>
          <w:color w:val="1D4ED8"/>
        </w:rPr>
        <w:t xml:space="preserve">•	</w:t>
      </w:r>
      <w:r>
        <w:rPr>
          <w:b w:val="false"/>
          <w:bCs w:val="false"/>
        </w:rPr>
        <w:t xml:space="preserve">Casco aislante y calzado de seguridad con suela aislante y resistente a la perforación.</w:t>
      </w:r>
    </w:p>
    <w:p>
      <w:pPr>
        <w:spacing w:after="60"/>
        <w:ind w:left="340" w:hanging="240"/>
      </w:pPr>
      <w:r>
        <w:rPr>
          <w:b/>
          <w:bCs/>
          <w:color w:val="1D4ED8"/>
        </w:rPr>
        <w:t xml:space="preserve">•	</w:t>
      </w:r>
      <w:r>
        <w:rPr>
          <w:b w:val="false"/>
          <w:bCs w:val="false"/>
        </w:rPr>
        <w:t xml:space="preserve">Guantes aislantes para maniobras y trabajos en proximidad, y guantes de protección mecánica para el tendido de mangueras.</w:t>
      </w:r>
    </w:p>
    <w:p>
      <w:pPr>
        <w:spacing w:after="60"/>
        <w:ind w:left="340" w:hanging="240"/>
      </w:pPr>
      <w:r>
        <w:rPr>
          <w:b/>
          <w:bCs/>
          <w:color w:val="1D4ED8"/>
        </w:rPr>
        <w:t xml:space="preserve">•	</w:t>
      </w:r>
      <w:r>
        <w:rPr>
          <w:b w:val="false"/>
          <w:bCs w:val="false"/>
        </w:rPr>
        <w:t xml:space="preserve">Pantalla facial o gafas de protección frente a arco eléctrico en maniobras y conexiones en el cuadro.</w:t>
      </w:r>
    </w:p>
    <w:p>
      <w:pPr>
        <w:spacing w:after="60"/>
        <w:ind w:left="340" w:hanging="240"/>
      </w:pPr>
      <w:r>
        <w:rPr>
          <w:b/>
          <w:bCs/>
          <w:color w:val="1D4ED8"/>
        </w:rPr>
        <w:t xml:space="preserve">•	</w:t>
      </w:r>
      <w:r>
        <w:rPr>
          <w:b w:val="false"/>
          <w:bCs w:val="false"/>
        </w:rPr>
        <w:t xml:space="preserve">Ropa de trabajo sin elementos metálicos conductores y herramienta manual con aislamiento.</w:t>
      </w:r>
    </w:p>
    <w:p>
      <w:pPr>
        <w:spacing w:after="60"/>
        <w:ind w:left="340" w:hanging="240"/>
      </w:pPr>
      <w:r>
        <w:rPr>
          <w:b/>
          <w:bCs/>
          <w:color w:val="1D4ED8"/>
        </w:rPr>
        <w:t xml:space="preserve">•	</w:t>
      </w:r>
      <w:r>
        <w:rPr>
          <w:b w:val="false"/>
          <w:bCs w:val="false"/>
        </w:rPr>
        <w:t xml:space="preserve">Arnés anticaídas con absorbedor y punto de anclaje previamente definido, únicamente para los tramos puntuales de tendido en fachada en que no pueda mantenerse la protección colectiva del andamio.</w:t>
      </w:r>
    </w:p>
    <w:p>
      <w:pPr>
        <w:spacing w:after="60"/>
        <w:ind w:left="340" w:hanging="240"/>
      </w:pPr>
      <w:r>
        <w:rPr>
          <w:b/>
          <w:bCs/>
          <w:color w:val="1D4ED8"/>
        </w:rPr>
        <w:t xml:space="preserve">•	</w:t>
      </w:r>
      <w:r>
        <w:rPr>
          <w:b w:val="false"/>
          <w:bCs w:val="false"/>
        </w:rPr>
        <w:t xml:space="preserve">Gafas y protección auditiva cuando la fijación de canalizaciones exija taladro o corte.</w:t>
      </w:r>
    </w:p>
    <w:p>
      <w:pPr>
        <w:pStyle w:val="Heading3"/>
        <w:spacing w:after="140" w:before="320"/>
      </w:pPr>
      <w:r>
        <w:rPr>
          <w:b w:val="false"/>
          <w:bCs w:val="false"/>
        </w:rPr>
        <w:t xml:space="preserve">Alicatado y solado</w:t>
      </w:r>
    </w:p>
    <w:p>
      <w:pPr>
        <w:spacing w:after="140"/>
      </w:pPr>
      <w:r>
        <w:rPr>
          <w:b/>
          <w:bCs/>
        </w:rPr>
        <w:t xml:space="preserve">Riesgos</w:t>
      </w:r>
    </w:p>
    <w:p>
      <w:pPr>
        <w:spacing w:after="60"/>
        <w:ind w:left="340" w:hanging="240"/>
      </w:pPr>
      <w:r>
        <w:rPr>
          <w:b/>
          <w:bCs/>
          <w:color w:val="1D4ED8"/>
        </w:rPr>
        <w:t xml:space="preserve">•	</w:t>
      </w:r>
      <w:r>
        <w:rPr>
          <w:b w:val="false"/>
          <w:bCs w:val="false"/>
        </w:rPr>
        <w:t xml:space="preserve">Cortes y amputaciones por contacto con el disco de la sierra de mesa, radial o herramienta manual de corte.</w:t>
      </w:r>
    </w:p>
    <w:p>
      <w:pPr>
        <w:spacing w:after="60"/>
        <w:ind w:left="340" w:hanging="240"/>
      </w:pPr>
      <w:r>
        <w:rPr>
          <w:b/>
          <w:bCs/>
          <w:color w:val="1D4ED8"/>
        </w:rPr>
        <w:t xml:space="preserve">•	</w:t>
      </w:r>
      <w:r>
        <w:rPr>
          <w:b w:val="false"/>
          <w:bCs w:val="false"/>
        </w:rPr>
        <w:t xml:space="preserve">Proyección de partículas, fragmentos cerámicos y agua pulverizada durante el corte y el repicado de piezas.</w:t>
      </w:r>
    </w:p>
    <w:p>
      <w:pPr>
        <w:spacing w:after="60"/>
        <w:ind w:left="340" w:hanging="240"/>
      </w:pPr>
      <w:r>
        <w:rPr>
          <w:b/>
          <w:bCs/>
          <w:color w:val="1D4ED8"/>
        </w:rPr>
        <w:t xml:space="preserve">•	</w:t>
      </w:r>
      <w:r>
        <w:rPr>
          <w:b w:val="false"/>
          <w:bCs w:val="false"/>
        </w:rPr>
        <w:t xml:space="preserve">Contacto eléctrico indirecto, agravado por el empleo de agua en el corte en húmedo y por la humedad del tajo.</w:t>
      </w:r>
    </w:p>
    <w:p>
      <w:pPr>
        <w:spacing w:after="60"/>
        <w:ind w:left="340" w:hanging="240"/>
      </w:pPr>
      <w:r>
        <w:rPr>
          <w:b/>
          <w:bCs/>
          <w:color w:val="1D4ED8"/>
        </w:rPr>
        <w:t xml:space="preserve">•	</w:t>
      </w:r>
      <w:r>
        <w:rPr>
          <w:b w:val="false"/>
          <w:bCs w:val="false"/>
        </w:rPr>
        <w:t xml:space="preserve">Inhalación de polvo de sílice cristalina si falla la aportación de agua o se corta en seco, y de vapores de adhesivos y productos de rejuntado.</w:t>
      </w:r>
    </w:p>
    <w:p>
      <w:pPr>
        <w:spacing w:after="60"/>
        <w:ind w:left="340" w:hanging="240"/>
      </w:pPr>
      <w:r>
        <w:rPr>
          <w:b/>
          <w:bCs/>
          <w:color w:val="1D4ED8"/>
        </w:rPr>
        <w:t xml:space="preserve">•	</w:t>
      </w:r>
      <w:r>
        <w:rPr>
          <w:b w:val="false"/>
          <w:bCs w:val="false"/>
        </w:rPr>
        <w:t xml:space="preserve">Caída de altura en el alicatado de paramentos por encima del alcance desde el suelo, con uso de escalera de tijera: situación que requiere presencia de recurso preventivo. [PENDIENTE: medio auxiliar previsto para el alicatado en la franja alta de paramentos y altura libre de los locales]</w:t>
      </w:r>
    </w:p>
    <w:p>
      <w:pPr>
        <w:spacing w:after="60"/>
        <w:ind w:left="340" w:hanging="240"/>
      </w:pPr>
      <w:r>
        <w:rPr>
          <w:b/>
          <w:bCs/>
          <w:color w:val="1D4ED8"/>
        </w:rPr>
        <w:t xml:space="preserve">•	</w:t>
      </w:r>
      <w:r>
        <w:rPr>
          <w:b w:val="false"/>
          <w:bCs w:val="false"/>
        </w:rPr>
        <w:t xml:space="preserve">Hundimiento o sobrecarga de forjado por acopio concentrado de material cerámico, sacos de mortero cola y áridos.</w:t>
      </w:r>
    </w:p>
    <w:p>
      <w:pPr>
        <w:spacing w:after="60"/>
        <w:ind w:left="340" w:hanging="240"/>
      </w:pPr>
      <w:r>
        <w:rPr>
          <w:b/>
          <w:bCs/>
          <w:color w:val="1D4ED8"/>
        </w:rPr>
        <w:t xml:space="preserve">•	</w:t>
      </w:r>
      <w:r>
        <w:rPr>
          <w:b w:val="false"/>
          <w:bCs w:val="false"/>
        </w:rPr>
        <w:t xml:space="preserve">Caídas al mismo nivel y resbalones por suelo mojado, restos de material, mangueras y pastas derramadas.</w:t>
      </w:r>
    </w:p>
    <w:p>
      <w:pPr>
        <w:spacing w:after="60"/>
        <w:ind w:left="340" w:hanging="240"/>
      </w:pPr>
      <w:r>
        <w:rPr>
          <w:b/>
          <w:bCs/>
          <w:color w:val="1D4ED8"/>
        </w:rPr>
        <w:t xml:space="preserve">•	</w:t>
      </w:r>
      <w:r>
        <w:rPr>
          <w:b w:val="false"/>
          <w:bCs w:val="false"/>
        </w:rPr>
        <w:t xml:space="preserve">Sobreesfuerzos y lesiones dorsolumbares por manipulación de piezas y sacos, y trabajo prolongado de rodillas; dermatitis y quemaduras por cemento y adhesivos.</w:t>
      </w:r>
    </w:p>
    <w:p>
      <w:pPr>
        <w:spacing w:after="140"/>
      </w:pPr>
      <w:r>
        <w:rPr>
          <w:b/>
          <w:bCs/>
        </w:rPr>
        <w:t xml:space="preserve">Medidas</w:t>
      </w:r>
    </w:p>
    <w:p>
      <w:pPr>
        <w:spacing w:after="60"/>
        <w:ind w:left="340" w:hanging="240"/>
      </w:pPr>
      <w:r>
        <w:rPr>
          <w:b/>
          <w:bCs/>
          <w:color w:val="1D4ED8"/>
        </w:rPr>
        <w:t xml:space="preserve">•	</w:t>
      </w:r>
      <w:r>
        <w:rPr>
          <w:b w:val="false"/>
          <w:bCs w:val="false"/>
        </w:rPr>
        <w:t xml:space="preserve">La sierra de mesa se instala en zona ventilada, sobre superficie firme y nivelada, con el protector de disco montado y el empujador disponible; queda prohibido anular el protector o cortar sin él.</w:t>
      </w:r>
    </w:p>
    <w:p>
      <w:pPr>
        <w:spacing w:after="60"/>
        <w:ind w:left="340" w:hanging="240"/>
      </w:pPr>
      <w:r>
        <w:rPr>
          <w:b/>
          <w:bCs/>
          <w:color w:val="1D4ED8"/>
        </w:rPr>
        <w:t xml:space="preserve">•	</w:t>
      </w:r>
      <w:r>
        <w:rPr>
          <w:b w:val="false"/>
          <w:bCs w:val="false"/>
        </w:rPr>
        <w:t xml:space="preserve">Corte siempre en húmedo, con caudal de agua comprobado antes de cada jornada; si excepcionalmente hubiera que cortar en seco, se hará con captación o al exterior y con protección respiratoria.</w:t>
      </w:r>
    </w:p>
    <w:p>
      <w:pPr>
        <w:spacing w:after="60"/>
        <w:ind w:left="340" w:hanging="240"/>
      </w:pPr>
      <w:r>
        <w:rPr>
          <w:b/>
          <w:bCs/>
          <w:color w:val="1D4ED8"/>
        </w:rPr>
        <w:t xml:space="preserve">•	</w:t>
      </w:r>
      <w:r>
        <w:rPr>
          <w:b w:val="false"/>
          <w:bCs w:val="false"/>
        </w:rPr>
        <w:t xml:space="preserve">Alimentación de la sierra y del resto de máquinas desde cuadro de obra con diferencial y tomas protegidas; mangueras suspendidas o canalizadas, nunca por zonas encharcadas; revisión del estado de clavijas y aislamientos.</w:t>
      </w:r>
    </w:p>
    <w:p>
      <w:pPr>
        <w:spacing w:after="60"/>
        <w:ind w:left="340" w:hanging="240"/>
      </w:pPr>
      <w:r>
        <w:rPr>
          <w:b/>
          <w:bCs/>
          <w:color w:val="1D4ED8"/>
        </w:rPr>
        <w:t xml:space="preserve">•	</w:t>
      </w:r>
      <w:r>
        <w:rPr>
          <w:b w:val="false"/>
          <w:bCs w:val="false"/>
        </w:rPr>
        <w:t xml:space="preserve">Solo maneja la sierra personal designado y formado; el disco se sustituye con la máquina desconectada y se verifican estado, sentido de giro y ausencia de fisuras.</w:t>
      </w:r>
    </w:p>
    <w:p>
      <w:pPr>
        <w:spacing w:after="60"/>
        <w:ind w:left="340" w:hanging="240"/>
      </w:pPr>
      <w:r>
        <w:rPr>
          <w:b/>
          <w:bCs/>
          <w:color w:val="1D4ED8"/>
        </w:rPr>
        <w:t xml:space="preserve">•	</w:t>
      </w:r>
      <w:r>
        <w:rPr>
          <w:b w:val="false"/>
          <w:bCs w:val="false"/>
        </w:rPr>
        <w:t xml:space="preserve">El acopio de piezas y sacos se reparte en tongadas bajas junto a apoyos, sin concentrar cargas y previa comprobación de la sobrecarga admisible del forjado. [PENDIENTE: sobrecarga admisible del forjado en cada planta]</w:t>
      </w:r>
    </w:p>
    <w:p>
      <w:pPr>
        <w:spacing w:after="60"/>
        <w:ind w:left="340" w:hanging="240"/>
      </w:pPr>
      <w:r>
        <w:rPr>
          <w:b/>
          <w:bCs/>
          <w:color w:val="1D4ED8"/>
        </w:rPr>
        <w:t xml:space="preserve">•	</w:t>
      </w:r>
      <w:r>
        <w:rPr>
          <w:b w:val="false"/>
          <w:bCs w:val="false"/>
        </w:rPr>
        <w:t xml:space="preserve">Elevación de material por montacargas de obra, con carga estabilizada y sin rebasar la capacidad indicada por el fabricante; prohibido el transporte manual de sacos por la escalera en cantidades que impidan ver los peldaños.</w:t>
      </w:r>
    </w:p>
    <w:p>
      <w:pPr>
        <w:spacing w:after="60"/>
        <w:ind w:left="340" w:hanging="240"/>
      </w:pPr>
      <w:r>
        <w:rPr>
          <w:b/>
          <w:bCs/>
          <w:color w:val="1D4ED8"/>
        </w:rPr>
        <w:t xml:space="preserve">•	</w:t>
      </w:r>
      <w:r>
        <w:rPr>
          <w:b w:val="false"/>
          <w:bCs w:val="false"/>
        </w:rPr>
        <w:t xml:space="preserve">La escalera de tijera se usa completamente abierta, con tirante o cadenilla trabada, sobre suelo estable y seco, sin desplazarla con el operario encima y sin trabajar desde los últimos peldaños; para trabajos que exijan alcance mayor se sustituye por plataforma con protección perimetral.</w:t>
      </w:r>
    </w:p>
    <w:p>
      <w:pPr>
        <w:spacing w:after="60"/>
        <w:ind w:left="340" w:hanging="240"/>
      </w:pPr>
      <w:r>
        <w:rPr>
          <w:b/>
          <w:bCs/>
          <w:color w:val="1D4ED8"/>
        </w:rPr>
        <w:t xml:space="preserve">•	</w:t>
      </w:r>
      <w:r>
        <w:rPr>
          <w:b w:val="false"/>
          <w:bCs w:val="false"/>
        </w:rPr>
        <w:t xml:space="preserve">Limpieza al final de cada tajo y de cada jornada: retirada de recortes, secado de derrames y evacuación de escombro por la bajante entubada; señalización y cierre al paso de los solados recién ejecutados.</w:t>
      </w:r>
    </w:p>
    <w:p>
      <w:pPr>
        <w:spacing w:after="140"/>
      </w:pPr>
      <w:r>
        <w:rPr>
          <w:b/>
          <w:bCs/>
        </w:rPr>
        <w:t xml:space="preserve">Protección colectiva</w:t>
      </w:r>
    </w:p>
    <w:p>
      <w:pPr>
        <w:spacing w:after="60"/>
        <w:ind w:left="340" w:hanging="240"/>
      </w:pPr>
      <w:r>
        <w:rPr>
          <w:b/>
          <w:bCs/>
          <w:color w:val="1D4ED8"/>
        </w:rPr>
        <w:t xml:space="preserve">•	</w:t>
      </w:r>
      <w:r>
        <w:rPr>
          <w:b w:val="false"/>
          <w:bCs w:val="false"/>
        </w:rPr>
        <w:t xml:space="preserve">Protector de disco, carcasa de transmisión y empujador en la sierra de mesa; pantalla contra proyecciones en el puesto de corte.</w:t>
      </w:r>
    </w:p>
    <w:p>
      <w:pPr>
        <w:spacing w:after="60"/>
        <w:ind w:left="340" w:hanging="240"/>
      </w:pPr>
      <w:r>
        <w:rPr>
          <w:b/>
          <w:bCs/>
          <w:color w:val="1D4ED8"/>
        </w:rPr>
        <w:t xml:space="preserve">•	</w:t>
      </w:r>
      <w:r>
        <w:rPr>
          <w:b w:val="false"/>
          <w:bCs w:val="false"/>
        </w:rPr>
        <w:t xml:space="preserve">Corte en húmedo como medida de control del polvo en origen, con reposición y limpieza del circuito de agua.</w:t>
      </w:r>
    </w:p>
    <w:p>
      <w:pPr>
        <w:spacing w:after="60"/>
        <w:ind w:left="340" w:hanging="240"/>
      </w:pPr>
      <w:r>
        <w:rPr>
          <w:b/>
          <w:bCs/>
          <w:color w:val="1D4ED8"/>
        </w:rPr>
        <w:t xml:space="preserve">•	</w:t>
      </w:r>
      <w:r>
        <w:rPr>
          <w:b w:val="false"/>
          <w:bCs w:val="false"/>
        </w:rPr>
        <w:t xml:space="preserve">Cuadro eléctrico de obra con diferencial y puesta a tierra, y bases de enchufe estancas en la zona de corte.</w:t>
      </w:r>
    </w:p>
    <w:p>
      <w:pPr>
        <w:spacing w:after="60"/>
        <w:ind w:left="340" w:hanging="240"/>
      </w:pPr>
      <w:r>
        <w:rPr>
          <w:b/>
          <w:bCs/>
          <w:color w:val="1D4ED8"/>
        </w:rPr>
        <w:t xml:space="preserve">•	</w:t>
      </w:r>
      <w:r>
        <w:rPr>
          <w:b w:val="false"/>
          <w:bCs w:val="false"/>
        </w:rPr>
        <w:t xml:space="preserve">Protección de huecos horizontales y verticales interiores mediante tapas resistentes fijadas o barandilla con listón intermedio y rodapié, mantenida hasta la colocación definitiva de carpinterías y peldañeado.</w:t>
      </w:r>
    </w:p>
    <w:p>
      <w:pPr>
        <w:spacing w:after="60"/>
        <w:ind w:left="340" w:hanging="240"/>
      </w:pPr>
      <w:r>
        <w:rPr>
          <w:b/>
          <w:bCs/>
          <w:color w:val="1D4ED8"/>
        </w:rPr>
        <w:t xml:space="preserve">•	</w:t>
      </w:r>
      <w:r>
        <w:rPr>
          <w:b w:val="false"/>
          <w:bCs w:val="false"/>
        </w:rPr>
        <w:t xml:space="preserve">Plataformas de trabajo con protección perimetral para el alicatado en zonas altas, en sustitución de la escalera de tijera. [PENDIENTE: definición del medio auxiliar]</w:t>
      </w:r>
    </w:p>
    <w:p>
      <w:pPr>
        <w:spacing w:after="60"/>
        <w:ind w:left="340" w:hanging="240"/>
      </w:pPr>
      <w:r>
        <w:rPr>
          <w:b/>
          <w:bCs/>
          <w:color w:val="1D4ED8"/>
        </w:rPr>
        <w:t xml:space="preserve">•	</w:t>
      </w:r>
      <w:r>
        <w:rPr>
          <w:b w:val="false"/>
          <w:bCs w:val="false"/>
        </w:rPr>
        <w:t xml:space="preserve">Ventilación forzada de baños, cocina y locales sin hueco al exterior durante el corte y la aplicación de adhesivos.</w:t>
      </w:r>
    </w:p>
    <w:p>
      <w:pPr>
        <w:spacing w:after="60"/>
        <w:ind w:left="340" w:hanging="240"/>
      </w:pPr>
      <w:r>
        <w:rPr>
          <w:b/>
          <w:bCs/>
          <w:color w:val="1D4ED8"/>
        </w:rPr>
        <w:t xml:space="preserve">•	</w:t>
      </w:r>
      <w:r>
        <w:rPr>
          <w:b w:val="false"/>
          <w:bCs w:val="false"/>
        </w:rPr>
        <w:t xml:space="preserve">Iluminación suficiente del tajo, con lámparas portátiles a tensión de seguridad en zonas húmedas.</w:t>
      </w:r>
    </w:p>
    <w:p>
      <w:pPr>
        <w:spacing w:after="60"/>
        <w:ind w:left="340" w:hanging="240"/>
      </w:pPr>
      <w:r>
        <w:rPr>
          <w:b/>
          <w:bCs/>
          <w:color w:val="1D4ED8"/>
        </w:rPr>
        <w:t xml:space="preserve">•	</w:t>
      </w:r>
      <w:r>
        <w:rPr>
          <w:b w:val="false"/>
          <w:bCs w:val="false"/>
        </w:rPr>
        <w:t xml:space="preserve">Delimitación y señalización de zonas de acopio, de la zona de corte y de los pavimentos en fraguado.</w:t>
      </w:r>
    </w:p>
    <w:p>
      <w:pPr>
        <w:spacing w:after="140"/>
      </w:pPr>
      <w:r>
        <w:rPr>
          <w:b/>
          <w:bCs/>
        </w:rPr>
        <w:t xml:space="preserve">Protección individual</w:t>
      </w:r>
    </w:p>
    <w:p>
      <w:pPr>
        <w:spacing w:after="60"/>
        <w:ind w:left="340" w:hanging="240"/>
      </w:pPr>
      <w:r>
        <w:rPr>
          <w:b/>
          <w:bCs/>
          <w:color w:val="1D4ED8"/>
        </w:rPr>
        <w:t xml:space="preserve">•	</w:t>
      </w:r>
      <w:r>
        <w:rPr>
          <w:b w:val="false"/>
          <w:bCs w:val="false"/>
        </w:rPr>
        <w:t xml:space="preserve">Gafas de montura integral o pantalla facial en corte, repicado y limpieza con proyección de partículas.</w:t>
      </w:r>
    </w:p>
    <w:p>
      <w:pPr>
        <w:spacing w:after="60"/>
        <w:ind w:left="340" w:hanging="240"/>
      </w:pPr>
      <w:r>
        <w:rPr>
          <w:b/>
          <w:bCs/>
          <w:color w:val="1D4ED8"/>
        </w:rPr>
        <w:t xml:space="preserve">•	</w:t>
      </w:r>
      <w:r>
        <w:rPr>
          <w:b w:val="false"/>
          <w:bCs w:val="false"/>
        </w:rPr>
        <w:t xml:space="preserve">Protección auditiva en el uso de sierra de mesa, radial y martillo eléctrico.</w:t>
      </w:r>
    </w:p>
    <w:p>
      <w:pPr>
        <w:spacing w:after="60"/>
        <w:ind w:left="340" w:hanging="240"/>
      </w:pPr>
      <w:r>
        <w:rPr>
          <w:b/>
          <w:bCs/>
          <w:color w:val="1D4ED8"/>
        </w:rPr>
        <w:t xml:space="preserve">•	</w:t>
      </w:r>
      <w:r>
        <w:rPr>
          <w:b w:val="false"/>
          <w:bCs w:val="false"/>
        </w:rPr>
        <w:t xml:space="preserve">Guantes de protección mecánica para manipulación de piezas y guantes impermeables resistentes a productos químicos para amasado y aplicación de morteros y adhesivos.</w:t>
      </w:r>
    </w:p>
    <w:p>
      <w:pPr>
        <w:spacing w:after="60"/>
        <w:ind w:left="340" w:hanging="240"/>
      </w:pPr>
      <w:r>
        <w:rPr>
          <w:b/>
          <w:bCs/>
          <w:color w:val="1D4ED8"/>
        </w:rPr>
        <w:t xml:space="preserve">•	</w:t>
      </w:r>
      <w:r>
        <w:rPr>
          <w:b w:val="false"/>
          <w:bCs w:val="false"/>
        </w:rPr>
        <w:t xml:space="preserve">Mascarilla autofiltrante contra partículas cuando no pueda garantizarse el corte en húmedo o durante la limpieza de restos secos.</w:t>
      </w:r>
    </w:p>
    <w:p>
      <w:pPr>
        <w:spacing w:after="60"/>
        <w:ind w:left="340" w:hanging="240"/>
      </w:pPr>
      <w:r>
        <w:rPr>
          <w:b/>
          <w:bCs/>
          <w:color w:val="1D4ED8"/>
        </w:rPr>
        <w:t xml:space="preserve">•	</w:t>
      </w:r>
      <w:r>
        <w:rPr>
          <w:b w:val="false"/>
          <w:bCs w:val="false"/>
        </w:rPr>
        <w:t xml:space="preserve">Calzado de seguridad con puntera y suela antideslizante y antiperforante.</w:t>
      </w:r>
    </w:p>
    <w:p>
      <w:pPr>
        <w:spacing w:after="60"/>
        <w:ind w:left="340" w:hanging="240"/>
      </w:pPr>
      <w:r>
        <w:rPr>
          <w:b/>
          <w:bCs/>
          <w:color w:val="1D4ED8"/>
        </w:rPr>
        <w:t xml:space="preserve">•	</w:t>
      </w:r>
      <w:r>
        <w:rPr>
          <w:b w:val="false"/>
          <w:bCs w:val="false"/>
        </w:rPr>
        <w:t xml:space="preserve">Rodilleras y, en su caso, pantalón con refuerzo para el trabajo de rodillas en solados.</w:t>
      </w:r>
    </w:p>
    <w:p>
      <w:pPr>
        <w:spacing w:after="60"/>
        <w:ind w:left="340" w:hanging="240"/>
      </w:pPr>
      <w:r>
        <w:rPr>
          <w:b/>
          <w:bCs/>
          <w:color w:val="1D4ED8"/>
        </w:rPr>
        <w:t xml:space="preserve">•	</w:t>
      </w:r>
      <w:r>
        <w:rPr>
          <w:b w:val="false"/>
          <w:bCs w:val="false"/>
        </w:rPr>
        <w:t xml:space="preserve">Ropa de trabajo ajustada, sin elementos sueltos, en trabajos con máquinas de disco.</w:t>
      </w:r>
    </w:p>
    <w:p>
      <w:pPr>
        <w:spacing w:after="60"/>
        <w:ind w:left="340" w:hanging="240"/>
      </w:pPr>
      <w:r>
        <w:rPr>
          <w:b/>
          <w:bCs/>
          <w:color w:val="1D4ED8"/>
        </w:rPr>
        <w:t xml:space="preserve">•	</w:t>
      </w:r>
      <w:r>
        <w:rPr>
          <w:b w:val="false"/>
          <w:bCs w:val="false"/>
        </w:rPr>
        <w:t xml:space="preserve">Arnés con absorbedor y punto de anclaje resistente únicamente cuando, por la configuración puntual del tajo, no sea técnicamente posible mantener la protección colectiva, previa definición del anclaje. [PENDIENTE: puntos de anclaje disponibles]</w:t>
      </w:r>
    </w:p>
    <w:p>
      <w:pPr>
        <w:pStyle w:val="Heading3"/>
        <w:spacing w:after="140" w:before="320"/>
      </w:pPr>
      <w:r>
        <w:rPr>
          <w:b w:val="false"/>
          <w:bCs w:val="false"/>
        </w:rPr>
        <w:t xml:space="preserve">Instalación de fontanería y saneamiento</w:t>
      </w:r>
    </w:p>
    <w:p>
      <w:pPr>
        <w:spacing w:after="140"/>
      </w:pPr>
      <w:r>
        <w:rPr>
          <w:b/>
          <w:bCs/>
        </w:rPr>
        <w:t xml:space="preserve">Riesgos</w:t>
      </w:r>
    </w:p>
    <w:p>
      <w:pPr>
        <w:spacing w:after="60"/>
        <w:ind w:left="340" w:hanging="240"/>
      </w:pPr>
      <w:r>
        <w:rPr>
          <w:b/>
          <w:bCs/>
          <w:color w:val="1D4ED8"/>
        </w:rPr>
        <w:t xml:space="preserve">•	</w:t>
      </w:r>
      <w:r>
        <w:rPr>
          <w:b w:val="false"/>
          <w:bCs w:val="false"/>
        </w:rPr>
        <w:t xml:space="preserve">Caída de altura por trabajo en el hueco de la bajante, patinillo o vertical de fachada, y por trabajo sobre andamio durante el montaje de montantes: situación que exige presencia de recurso preventivo.</w:t>
      </w:r>
    </w:p>
    <w:p>
      <w:pPr>
        <w:spacing w:after="60"/>
        <w:ind w:left="340" w:hanging="240"/>
      </w:pPr>
      <w:r>
        <w:rPr>
          <w:b/>
          <w:bCs/>
          <w:color w:val="1D4ED8"/>
        </w:rPr>
        <w:t xml:space="preserve">•	</w:t>
      </w:r>
      <w:r>
        <w:rPr>
          <w:b w:val="false"/>
          <w:bCs w:val="false"/>
        </w:rPr>
        <w:t xml:space="preserve">Caída de altura por retirada de tramos de bajante que dejan el hueco de forjado abierto y sin proteger.</w:t>
      </w:r>
    </w:p>
    <w:p>
      <w:pPr>
        <w:spacing w:after="60"/>
        <w:ind w:left="340" w:hanging="240"/>
      </w:pPr>
      <w:r>
        <w:rPr>
          <w:b/>
          <w:bCs/>
          <w:color w:val="1D4ED8"/>
        </w:rPr>
        <w:t xml:space="preserve">•	</w:t>
      </w:r>
      <w:r>
        <w:rPr>
          <w:b w:val="false"/>
          <w:bCs w:val="false"/>
        </w:rPr>
        <w:t xml:space="preserve">Trabajo en espacio confinado o de acceso restringido en patinillos, arquetas y registros de saneamiento, con posible atmósfera deficiente en oxígeno o con gases de la red existente: situación que exige presencia de recurso preventivo. [PENDIENTE: confirmar si los patinillos y arquetas de la obra son accesibles y sus dimensiones]</w:t>
      </w:r>
    </w:p>
    <w:p>
      <w:pPr>
        <w:spacing w:after="60"/>
        <w:ind w:left="340" w:hanging="240"/>
      </w:pPr>
      <w:r>
        <w:rPr>
          <w:b/>
          <w:bCs/>
          <w:color w:val="1D4ED8"/>
        </w:rPr>
        <w:t xml:space="preserve">•	</w:t>
      </w:r>
      <w:r>
        <w:rPr>
          <w:b w:val="false"/>
          <w:bCs w:val="false"/>
        </w:rPr>
        <w:t xml:space="preserve">Caída de objetos y herramientas por el hueco de la bajante o del montante sobre plantas inferiores.</w:t>
      </w:r>
    </w:p>
    <w:p>
      <w:pPr>
        <w:spacing w:after="60"/>
        <w:ind w:left="340" w:hanging="240"/>
      </w:pPr>
      <w:r>
        <w:rPr>
          <w:b/>
          <w:bCs/>
          <w:color w:val="1D4ED8"/>
        </w:rPr>
        <w:t xml:space="preserve">•	</w:t>
      </w:r>
      <w:r>
        <w:rPr>
          <w:b w:val="false"/>
          <w:bCs w:val="false"/>
        </w:rPr>
        <w:t xml:space="preserve">Quemaduras por contacto con la placa y las mordazas de la máquina de termofusión de PPR y con el tubo recién soldado.</w:t>
      </w:r>
    </w:p>
    <w:p>
      <w:pPr>
        <w:spacing w:after="60"/>
        <w:ind w:left="340" w:hanging="240"/>
      </w:pPr>
      <w:r>
        <w:rPr>
          <w:b/>
          <w:bCs/>
          <w:color w:val="1D4ED8"/>
        </w:rPr>
        <w:t xml:space="preserve">•	</w:t>
      </w:r>
      <w:r>
        <w:rPr>
          <w:b w:val="false"/>
          <w:bCs w:val="false"/>
        </w:rPr>
        <w:t xml:space="preserve">Contacto eléctrico directo o indirecto por uso de herramienta portátil y máquina de termofusión en zonas húmedas o con la instalación eléctrica existente en obra.</w:t>
      </w:r>
    </w:p>
    <w:p>
      <w:pPr>
        <w:spacing w:after="60"/>
        <w:ind w:left="340" w:hanging="240"/>
      </w:pPr>
      <w:r>
        <w:rPr>
          <w:b/>
          <w:bCs/>
          <w:color w:val="1D4ED8"/>
        </w:rPr>
        <w:t xml:space="preserve">•	</w:t>
      </w:r>
      <w:r>
        <w:rPr>
          <w:b w:val="false"/>
          <w:bCs w:val="false"/>
        </w:rPr>
        <w:t xml:space="preserve">Cortes y proyecciones en el corte de tubo con radial o cortatubos, y exposición a polvo con sílice en la apertura de rozas y pasos con martillo eléctrico.</w:t>
      </w:r>
    </w:p>
    <w:p>
      <w:pPr>
        <w:spacing w:after="60"/>
        <w:ind w:left="340" w:hanging="240"/>
      </w:pPr>
      <w:r>
        <w:rPr>
          <w:b/>
          <w:bCs/>
          <w:color w:val="1D4ED8"/>
        </w:rPr>
        <w:t xml:space="preserve">•	</w:t>
      </w:r>
      <w:r>
        <w:rPr>
          <w:b w:val="false"/>
          <w:bCs w:val="false"/>
        </w:rPr>
        <w:t xml:space="preserve">Riesgo biológico y por olores en la apertura de la red de saneamiento existente; sobreesfuerzos y atrapamiento en la manipulación e izado de tramos de tubo.</w:t>
      </w:r>
    </w:p>
    <w:p>
      <w:pPr>
        <w:spacing w:after="140"/>
      </w:pPr>
      <w:r>
        <w:rPr>
          <w:b/>
          <w:bCs/>
        </w:rPr>
        <w:t xml:space="preserve">Medidas</w:t>
      </w:r>
    </w:p>
    <w:p>
      <w:pPr>
        <w:spacing w:after="60"/>
        <w:ind w:left="340" w:hanging="240"/>
      </w:pPr>
      <w:r>
        <w:rPr>
          <w:b/>
          <w:bCs/>
          <w:color w:val="1D4ED8"/>
        </w:rPr>
        <w:t xml:space="preserve">•	</w:t>
      </w:r>
      <w:r>
        <w:rPr>
          <w:b w:val="false"/>
          <w:bCs w:val="false"/>
        </w:rPr>
        <w:t xml:space="preserve">Antes de abrir la vertical, protección del hueco de bajante en cada planta y mantenimiento de la protección durante toda la sustitución; los huecos solo quedan libres el tiempo estricto de paso del tubo y con trabajador en el borde protegido.</w:t>
      </w:r>
    </w:p>
    <w:p>
      <w:pPr>
        <w:spacing w:after="60"/>
        <w:ind w:left="340" w:hanging="240"/>
      </w:pPr>
      <w:r>
        <w:rPr>
          <w:b/>
          <w:bCs/>
          <w:color w:val="1D4ED8"/>
        </w:rPr>
        <w:t xml:space="preserve">•	</w:t>
      </w:r>
      <w:r>
        <w:rPr>
          <w:b w:val="false"/>
          <w:bCs w:val="false"/>
        </w:rPr>
        <w:t xml:space="preserve">Taponado provisional de los tramos de bajante existente que queden abiertos, tanto hacia arriba como hacia abajo, antes de cualquier corte.</w:t>
      </w:r>
    </w:p>
    <w:p>
      <w:pPr>
        <w:spacing w:after="60"/>
        <w:ind w:left="340" w:hanging="240"/>
      </w:pPr>
      <w:r>
        <w:rPr>
          <w:b/>
          <w:bCs/>
          <w:color w:val="1D4ED8"/>
        </w:rPr>
        <w:t xml:space="preserve">•	</w:t>
      </w:r>
      <w:r>
        <w:rPr>
          <w:b w:val="false"/>
          <w:bCs w:val="false"/>
        </w:rPr>
        <w:t xml:space="preserve">Trabajos en fachada y patio exclusivamente desde el andamio europeo montado, arriostrado y con acceso interior; prohibido usar escalera de tijera para trabajos sobre hueco, en borde de forjado o a más de la altura de trabajo seguro desde plataforma.</w:t>
      </w:r>
    </w:p>
    <w:p>
      <w:pPr>
        <w:spacing w:after="60"/>
        <w:ind w:left="340" w:hanging="240"/>
      </w:pPr>
      <w:r>
        <w:rPr>
          <w:b/>
          <w:bCs/>
          <w:color w:val="1D4ED8"/>
        </w:rPr>
        <w:t xml:space="preserve">•	</w:t>
      </w:r>
      <w:r>
        <w:rPr>
          <w:b w:val="false"/>
          <w:bCs w:val="false"/>
        </w:rPr>
        <w:t xml:space="preserve">Antes de entrar en patinillo, arqueta o registro: apertura y ventilación previa, medición de atmósfera, trabajo con vigilante en el exterior y medio de extracción. No se entra sin autorización de trabajo y sin recurso preventivo presente. [PENDIENTE: procedimiento y equipo de medición previstos por la empresa]</w:t>
      </w:r>
    </w:p>
    <w:p>
      <w:pPr>
        <w:spacing w:after="60"/>
        <w:ind w:left="340" w:hanging="240"/>
      </w:pPr>
      <w:r>
        <w:rPr>
          <w:b/>
          <w:bCs/>
          <w:color w:val="1D4ED8"/>
        </w:rPr>
        <w:t xml:space="preserve">•	</w:t>
      </w:r>
      <w:r>
        <w:rPr>
          <w:b w:val="false"/>
          <w:bCs w:val="false"/>
        </w:rPr>
        <w:t xml:space="preserve">Corte del suministro eléctrico de la zona de trabajo y de los circuitos afectados por rozas antes de intervenir; coordinación previa con el oficio de electricidad y comprobación de ausencia de tensión.</w:t>
      </w:r>
    </w:p>
    <w:p>
      <w:pPr>
        <w:spacing w:after="60"/>
        <w:ind w:left="340" w:hanging="240"/>
      </w:pPr>
      <w:r>
        <w:rPr>
          <w:b/>
          <w:bCs/>
          <w:color w:val="1D4ED8"/>
        </w:rPr>
        <w:t xml:space="preserve">•	</w:t>
      </w:r>
      <w:r>
        <w:rPr>
          <w:b w:val="false"/>
          <w:bCs w:val="false"/>
        </w:rPr>
        <w:t xml:space="preserve">Vaciado y corte del agua de la red existente antes del desmontaje; retirada de aguas residuales estancadas y limpieza antes de manipular la red de saneamiento.</w:t>
      </w:r>
    </w:p>
    <w:p>
      <w:pPr>
        <w:spacing w:after="60"/>
        <w:ind w:left="340" w:hanging="240"/>
      </w:pPr>
      <w:r>
        <w:rPr>
          <w:b/>
          <w:bCs/>
          <w:color w:val="1D4ED8"/>
        </w:rPr>
        <w:t xml:space="preserve">•	</w:t>
      </w:r>
      <w:r>
        <w:rPr>
          <w:b w:val="false"/>
          <w:bCs w:val="false"/>
        </w:rPr>
        <w:t xml:space="preserve">Máquina de termofusión sobre soporte estable, fuera de zona de paso, con la placa señalizada en caliente y nunca en el borde de forjado ni sobre la plataforma de andamio junto al hueco; enfriamiento del tubo antes de manipularlo.</w:t>
      </w:r>
    </w:p>
    <w:p>
      <w:pPr>
        <w:spacing w:after="60"/>
        <w:ind w:left="340" w:hanging="240"/>
      </w:pPr>
      <w:r>
        <w:rPr>
          <w:b/>
          <w:bCs/>
          <w:color w:val="1D4ED8"/>
        </w:rPr>
        <w:t xml:space="preserve">•	</w:t>
      </w:r>
      <w:r>
        <w:rPr>
          <w:b w:val="false"/>
          <w:bCs w:val="false"/>
        </w:rPr>
        <w:t xml:space="preserve">Riego previo y aspiración en rozas y pasos de forjado; escombros al bajante entubado, prohibido el vertido libre. Acopio de tubos y sacos repartido junto a apoyos y nunca sobre forjado sin comprobación previa de sobrecarga.</w:t>
      </w:r>
    </w:p>
    <w:p>
      <w:pPr>
        <w:spacing w:after="140"/>
      </w:pPr>
      <w:r>
        <w:rPr>
          <w:b/>
          <w:bCs/>
        </w:rPr>
        <w:t xml:space="preserve">Protección colectiva</w:t>
      </w:r>
    </w:p>
    <w:p>
      <w:pPr>
        <w:spacing w:after="60"/>
        <w:ind w:left="340" w:hanging="240"/>
      </w:pPr>
      <w:r>
        <w:rPr>
          <w:b/>
          <w:bCs/>
          <w:color w:val="1D4ED8"/>
        </w:rPr>
        <w:t xml:space="preserve">•	</w:t>
      </w:r>
      <w:r>
        <w:rPr>
          <w:b w:val="false"/>
          <w:bCs w:val="false"/>
        </w:rPr>
        <w:t xml:space="preserve">Barandilla con listón intermedio y rodapié en los huecos de forjado abiertos por la vertical de bajante y montantes.</w:t>
      </w:r>
    </w:p>
    <w:p>
      <w:pPr>
        <w:spacing w:after="60"/>
        <w:ind w:left="340" w:hanging="240"/>
      </w:pPr>
      <w:r>
        <w:rPr>
          <w:b/>
          <w:bCs/>
          <w:color w:val="1D4ED8"/>
        </w:rPr>
        <w:t xml:space="preserve">•	</w:t>
      </w:r>
      <w:r>
        <w:rPr>
          <w:b w:val="false"/>
          <w:bCs w:val="false"/>
        </w:rPr>
        <w:t xml:space="preserve">Tapas de hueco resistentes, ancladas al forjado y señalizadas, en los pasos que queden fuera de uso al final de cada jornada.</w:t>
      </w:r>
    </w:p>
    <w:p>
      <w:pPr>
        <w:spacing w:after="60"/>
        <w:ind w:left="340" w:hanging="240"/>
      </w:pPr>
      <w:r>
        <w:rPr>
          <w:b/>
          <w:bCs/>
          <w:color w:val="1D4ED8"/>
        </w:rPr>
        <w:t xml:space="preserve">•	</w:t>
      </w:r>
      <w:r>
        <w:rPr>
          <w:b w:val="false"/>
          <w:bCs w:val="false"/>
        </w:rPr>
        <w:t xml:space="preserve">Andamio europeo con plataformas completas y barandilla, listón intermedio y rodapié en todos los niveles de trabajo en fachada y patio.</w:t>
      </w:r>
    </w:p>
    <w:p>
      <w:pPr>
        <w:spacing w:after="60"/>
        <w:ind w:left="340" w:hanging="240"/>
      </w:pPr>
      <w:r>
        <w:rPr>
          <w:b/>
          <w:bCs/>
          <w:color w:val="1D4ED8"/>
        </w:rPr>
        <w:t xml:space="preserve">•	</w:t>
      </w:r>
      <w:r>
        <w:rPr>
          <w:b w:val="false"/>
          <w:bCs w:val="false"/>
        </w:rPr>
        <w:t xml:space="preserve">Balizado y prohibición de paso en la vertical inferior de los trabajos, con marquesina o cierre de planta cuando se manipulen tramos de tubo por el hueco.</w:t>
      </w:r>
    </w:p>
    <w:p>
      <w:pPr>
        <w:spacing w:after="60"/>
        <w:ind w:left="340" w:hanging="240"/>
      </w:pPr>
      <w:r>
        <w:rPr>
          <w:b/>
          <w:bCs/>
          <w:color w:val="1D4ED8"/>
        </w:rPr>
        <w:t xml:space="preserve">•	</w:t>
      </w:r>
      <w:r>
        <w:rPr>
          <w:b w:val="false"/>
          <w:bCs w:val="false"/>
        </w:rPr>
        <w:t xml:space="preserve">Ventilación o extracción forzada en patinillos, arquetas y locales sin ventilación natural durante los trabajos.</w:t>
      </w:r>
    </w:p>
    <w:p>
      <w:pPr>
        <w:spacing w:after="60"/>
        <w:ind w:left="340" w:hanging="240"/>
      </w:pPr>
      <w:r>
        <w:rPr>
          <w:b/>
          <w:bCs/>
          <w:color w:val="1D4ED8"/>
        </w:rPr>
        <w:t xml:space="preserve">•	</w:t>
      </w:r>
      <w:r>
        <w:rPr>
          <w:b w:val="false"/>
          <w:bCs w:val="false"/>
        </w:rPr>
        <w:t xml:space="preserve">Cuadro eléctrico de obra con diferencial y toma de tierra, mangueras aéreas o protegidas y alumbrado portátil alimentado a tensión de seguridad en zonas húmedas y registros.</w:t>
      </w:r>
    </w:p>
    <w:p>
      <w:pPr>
        <w:spacing w:after="60"/>
        <w:ind w:left="340" w:hanging="240"/>
      </w:pPr>
      <w:r>
        <w:rPr>
          <w:b/>
          <w:bCs/>
          <w:color w:val="1D4ED8"/>
        </w:rPr>
        <w:t xml:space="preserve">•	</w:t>
      </w:r>
      <w:r>
        <w:rPr>
          <w:b w:val="false"/>
          <w:bCs w:val="false"/>
        </w:rPr>
        <w:t xml:space="preserve">Extintor de polvo en la zona de termofusión y retirada previa de material combustible del entorno.</w:t>
      </w:r>
    </w:p>
    <w:p>
      <w:pPr>
        <w:spacing w:after="60"/>
        <w:ind w:left="340" w:hanging="240"/>
      </w:pPr>
      <w:r>
        <w:rPr>
          <w:b/>
          <w:bCs/>
          <w:color w:val="1D4ED8"/>
        </w:rPr>
        <w:t xml:space="preserve">•	</w:t>
      </w:r>
      <w:r>
        <w:rPr>
          <w:b w:val="false"/>
          <w:bCs w:val="false"/>
        </w:rPr>
        <w:t xml:space="preserve">Orden y limpieza diaria de plataformas y zonas de paso; retirada de recortes de tubo y virutas.</w:t>
      </w:r>
    </w:p>
    <w:p>
      <w:pPr>
        <w:spacing w:after="140"/>
      </w:pPr>
      <w:r>
        <w:rPr>
          <w:b/>
          <w:bCs/>
        </w:rPr>
        <w:t xml:space="preserve">Protección individual</w:t>
      </w:r>
    </w:p>
    <w:p>
      <w:pPr>
        <w:spacing w:after="60"/>
        <w:ind w:left="340" w:hanging="240"/>
      </w:pPr>
      <w:r>
        <w:rPr>
          <w:b/>
          <w:bCs/>
          <w:color w:val="1D4ED8"/>
        </w:rPr>
        <w:t xml:space="preserve">•	</w:t>
      </w:r>
      <w:r>
        <w:rPr>
          <w:b w:val="false"/>
          <w:bCs w:val="false"/>
        </w:rPr>
        <w:t xml:space="preserve">Casco, calzado de seguridad con puntera y suela antiperforación y ropa de trabajo.</w:t>
      </w:r>
    </w:p>
    <w:p>
      <w:pPr>
        <w:spacing w:after="60"/>
        <w:ind w:left="340" w:hanging="240"/>
      </w:pPr>
      <w:r>
        <w:rPr>
          <w:b/>
          <w:bCs/>
          <w:color w:val="1D4ED8"/>
        </w:rPr>
        <w:t xml:space="preserve">•	</w:t>
      </w:r>
      <w:r>
        <w:rPr>
          <w:b w:val="false"/>
          <w:bCs w:val="false"/>
        </w:rPr>
        <w:t xml:space="preserve">Guantes de protección mecánica para manipulación y corte de tubo, y guantes con protección térmica para la termofusión.</w:t>
      </w:r>
    </w:p>
    <w:p>
      <w:pPr>
        <w:spacing w:after="60"/>
        <w:ind w:left="340" w:hanging="240"/>
      </w:pPr>
      <w:r>
        <w:rPr>
          <w:b/>
          <w:bCs/>
          <w:color w:val="1D4ED8"/>
        </w:rPr>
        <w:t xml:space="preserve">•	</w:t>
      </w:r>
      <w:r>
        <w:rPr>
          <w:b w:val="false"/>
          <w:bCs w:val="false"/>
        </w:rPr>
        <w:t xml:space="preserve">Gafas de protección o pantalla facial en corte con radial, rozas y desmontaje de bajante.</w:t>
      </w:r>
    </w:p>
    <w:p>
      <w:pPr>
        <w:spacing w:after="60"/>
        <w:ind w:left="340" w:hanging="240"/>
      </w:pPr>
      <w:r>
        <w:rPr>
          <w:b/>
          <w:bCs/>
          <w:color w:val="1D4ED8"/>
        </w:rPr>
        <w:t xml:space="preserve">•	</w:t>
      </w:r>
      <w:r>
        <w:rPr>
          <w:b w:val="false"/>
          <w:bCs w:val="false"/>
        </w:rPr>
        <w:t xml:space="preserve">Mascarilla autofiltrante de partículas de alta eficacia en rozas y demolición de pasos; protección respiratoria adecuada en apertura de saneamiento con malos olores o atmósfera dudosa.</w:t>
      </w:r>
    </w:p>
    <w:p>
      <w:pPr>
        <w:spacing w:after="60"/>
        <w:ind w:left="340" w:hanging="240"/>
      </w:pPr>
      <w:r>
        <w:rPr>
          <w:b/>
          <w:bCs/>
          <w:color w:val="1D4ED8"/>
        </w:rPr>
        <w:t xml:space="preserve">•	</w:t>
      </w:r>
      <w:r>
        <w:rPr>
          <w:b w:val="false"/>
          <w:bCs w:val="false"/>
        </w:rPr>
        <w:t xml:space="preserve">Protección auditiva en uso de martillo eléctrico, radial y sierra.</w:t>
      </w:r>
    </w:p>
    <w:p>
      <w:pPr>
        <w:spacing w:after="60"/>
        <w:ind w:left="340" w:hanging="240"/>
      </w:pPr>
      <w:r>
        <w:rPr>
          <w:b/>
          <w:bCs/>
          <w:color w:val="1D4ED8"/>
        </w:rPr>
        <w:t xml:space="preserve">•	</w:t>
      </w:r>
      <w:r>
        <w:rPr>
          <w:b w:val="false"/>
          <w:bCs w:val="false"/>
        </w:rPr>
        <w:t xml:space="preserve">Guantes impermeables y protección ocular frente a salpicaduras en manipulación de aguas residuales.</w:t>
      </w:r>
    </w:p>
    <w:p>
      <w:pPr>
        <w:spacing w:after="60"/>
        <w:ind w:left="340" w:hanging="240"/>
      </w:pPr>
      <w:r>
        <w:rPr>
          <w:b/>
          <w:bCs/>
          <w:color w:val="1D4ED8"/>
        </w:rPr>
        <w:t xml:space="preserve">•	</w:t>
      </w:r>
      <w:r>
        <w:rPr>
          <w:b w:val="false"/>
          <w:bCs w:val="false"/>
        </w:rPr>
        <w:t xml:space="preserve">Arnés con doble absorbedor y punto de anclaje resistente únicamente en los trabajos puntuales en los que, justificadamente, no pueda mantenerse la protección colectiva del hueco, y con el trabajador acompañado.</w:t>
      </w:r>
    </w:p>
    <w:p>
      <w:pPr>
        <w:pStyle w:val="Heading2"/>
        <w:spacing w:after="140" w:before="320"/>
      </w:pPr>
      <w:r>
        <w:rPr>
          <w:b w:val="false"/>
          <w:bCs w:val="false"/>
        </w:rPr>
        <w:t xml:space="preserve">3. Trabajos con riesgos especiales</w:t>
      </w:r>
    </w:p>
    <w:p>
      <w:pPr>
        <w:spacing w:after="60"/>
        <w:ind w:left="340" w:hanging="240"/>
      </w:pPr>
      <w:r>
        <w:rPr>
          <w:b/>
          <w:bCs/>
          <w:color w:val="1D4ED8"/>
        </w:rPr>
        <w:t xml:space="preserve">•	</w:t>
      </w:r>
      <w:r>
        <w:rPr>
          <w:b w:val="false"/>
          <w:bCs w:val="false"/>
        </w:rPr>
        <w:t xml:space="preserve">Trabajos con riesgos especialmente graves de sepultamiento, hundimiento o caída de altura, por las particulares características de la actividad desarrollada, los procedimientos aplicados, o el entorno del puesto de trabajo.</w:t>
      </w:r>
    </w:p>
    <w:p>
      <w:pPr>
        <w:spacing w:after="140"/>
      </w:pPr>
      <w:r>
        <w:rPr>
          <w:b w:val="false"/>
          <w:bCs w:val="false"/>
        </w:rPr>
        <w:t xml:space="preserve">Mientras se hagan estos trabajos es obligatoria la presencia de recurso preventivo.</w:t>
      </w:r>
    </w:p>
    <w:p>
      <w:pPr>
        <w:pStyle w:val="Heading2"/>
        <w:spacing w:after="140" w:before="320"/>
      </w:pPr>
      <w:r>
        <w:rPr>
          <w:b w:val="false"/>
          <w:bCs w:val="false"/>
        </w:rPr>
        <w:t xml:space="preserve">4. Medios auxiliares y maquinaria</w:t>
      </w:r>
    </w:p>
    <w:p>
      <w:pPr>
        <w:spacing w:after="140"/>
      </w:pPr>
      <w:r>
        <w:rPr>
          <w:b/>
          <w:bCs/>
        </w:rPr>
        <w:t xml:space="preserve">Medios auxiliares:</w:t>
      </w:r>
      <w:r>
        <w:rPr>
          <w:b w:val="false"/>
          <w:bCs w:val="false"/>
        </w:rPr>
        <w:t xml:space="preserve"> Andamio europeo homologado, montacargas de obra, escaleras de tijera, bajante entubada de escombros </w:t>
      </w:r>
      <w:r>
        <w:rPr>
          <w:b/>
          <w:bCs/>
        </w:rPr>
        <w:t xml:space="preserve">Maquinaria:</w:t>
      </w:r>
      <w:r>
        <w:rPr>
          <w:b w:val="false"/>
          <w:bCs w:val="false"/>
        </w:rPr>
        <w:t xml:space="preserve"> Martillo eléctrico, sierra de mesa, hormigonera pequeña, radial</w:t>
      </w:r>
    </w:p>
    <w:p>
      <w:pPr>
        <w:pStyle w:val="Heading2"/>
        <w:spacing w:after="140" w:before="320"/>
      </w:pPr>
      <w:r>
        <w:rPr>
          <w:b w:val="false"/>
          <w:bCs w:val="false"/>
        </w:rPr>
        <w:t xml:space="preserve">5. Organización de la prevención en la obra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Función</w:t>
            </w:r>
          </w:p>
        </w:tc>
        <w:tc>
          <w:tcPr>
            <w:shd w:fill="F1F5F9" w:val="clear"/>
            <w:tcMar>
              <w:top w:type="dxa" w:w="80"/>
              <w:left w:type="dxa" w:w="120"/>
              <w:bottom w:type="dxa" w:w="80"/>
              <w:right w:type="dxa" w:w="120"/>
            </w:tcMar>
          </w:tcPr>
          <w:p>
            <w:pPr>
              <w:spacing w:after="0" w:before="0"/>
            </w:pPr>
            <w:r>
              <w:rPr>
                <w:b/>
                <w:bCs/>
                <w:color w:val="0F172A"/>
                <w:sz w:val="19"/>
                <w:szCs w:val="19"/>
              </w:rPr>
              <w:t xml:space="preserve">Quién</w:t>
            </w:r>
          </w:p>
        </w:tc>
      </w:tr>
      <w:tr>
        <w:tc>
          <w:tcPr>
            <w:tcMar>
              <w:top w:type="dxa" w:w="80"/>
              <w:left w:type="dxa" w:w="120"/>
              <w:bottom w:type="dxa" w:w="80"/>
              <w:right w:type="dxa" w:w="120"/>
            </w:tcMar>
          </w:tcPr>
          <w:p>
            <w:pPr>
              <w:spacing w:after="0" w:before="0"/>
            </w:pPr>
            <w:r>
              <w:rPr>
                <w:b w:val="false"/>
                <w:bCs w:val="false"/>
                <w:color w:val="0F172A"/>
                <w:sz w:val="19"/>
                <w:szCs w:val="19"/>
              </w:rPr>
              <w:t xml:space="preserve">Recurso preventivo</w:t>
            </w:r>
          </w:p>
        </w:tc>
        <w:tc>
          <w:tcPr>
            <w:tcMar>
              <w:top w:type="dxa" w:w="80"/>
              <w:left w:type="dxa" w:w="120"/>
              <w:bottom w:type="dxa" w:w="80"/>
              <w:right w:type="dxa" w:w="120"/>
            </w:tcMar>
          </w:tcPr>
          <w:p>
            <w:pPr>
              <w:spacing w:after="0" w:before="0"/>
            </w:pPr>
            <w:r>
              <w:rPr>
                <w:b w:val="false"/>
                <w:bCs w:val="false"/>
                <w:color w:val="0F172A"/>
                <w:sz w:val="19"/>
                <w:szCs w:val="19"/>
              </w:rPr>
              <w:t xml:space="preserve">[PENDIENTE: nombre y formación del recurso preventivo]</w:t>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 en obra del cumplimiento del plan</w:t>
            </w:r>
          </w:p>
        </w:tc>
        <w:tc>
          <w:tcPr>
            <w:tcMar>
              <w:top w:type="dxa" w:w="80"/>
              <w:left w:type="dxa" w:w="120"/>
              <w:bottom w:type="dxa" w:w="80"/>
              <w:right w:type="dxa" w:w="120"/>
            </w:tcMar>
          </w:tcPr>
          <w:p>
            <w:pPr>
              <w:spacing w:after="0" w:before="0"/>
            </w:pPr>
            <w:r>
              <w:rPr>
                <w:b w:val="false"/>
                <w:bCs w:val="false"/>
                <w:color w:val="0F172A"/>
                <w:sz w:val="19"/>
                <w:szCs w:val="19"/>
              </w:rPr>
              <w:t xml:space="preserve">[PENDIENTE: jefe de obra o encargado]</w:t>
            </w:r>
          </w:p>
        </w:tc>
      </w:tr>
      <w:tr>
        <w:tc>
          <w:tcPr>
            <w:tcMar>
              <w:top w:type="dxa" w:w="80"/>
              <w:left w:type="dxa" w:w="120"/>
              <w:bottom w:type="dxa" w:w="80"/>
              <w:right w:type="dxa" w:w="120"/>
            </w:tcMar>
          </w:tcPr>
          <w:p>
            <w:pPr>
              <w:spacing w:after="0" w:before="0"/>
            </w:pPr>
            <w:r>
              <w:rPr>
                <w:b w:val="false"/>
                <w:bCs w:val="false"/>
                <w:color w:val="0F172A"/>
                <w:sz w:val="19"/>
                <w:szCs w:val="19"/>
              </w:rPr>
              <w:t xml:space="preserve">Coordinador de seguridad y salud</w:t>
            </w:r>
          </w:p>
        </w:tc>
        <w:tc>
          <w:tcPr>
            <w:tcMar>
              <w:top w:type="dxa" w:w="80"/>
              <w:left w:type="dxa" w:w="120"/>
              <w:bottom w:type="dxa" w:w="80"/>
              <w:right w:type="dxa" w:w="120"/>
            </w:tcMar>
          </w:tcPr>
          <w:p>
            <w:pPr>
              <w:spacing w:after="0" w:before="0"/>
            </w:pPr>
            <w:r>
              <w:rPr>
                <w:b w:val="false"/>
                <w:bCs w:val="false"/>
                <w:color w:val="0F172A"/>
                <w:sz w:val="19"/>
                <w:szCs w:val="19"/>
              </w:rPr>
              <w:t xml:space="preserve">[PENDIENTE: nombre]</w:t>
            </w:r>
          </w:p>
        </w:tc>
      </w:tr>
    </w:tbl>
    <w:p>
      <w:pPr>
        <w:spacing w:after="160"/>
      </w:pPr>
    </w:p>
    <w:p>
      <w:pPr>
        <w:pStyle w:val="Heading2"/>
        <w:spacing w:after="140" w:before="320"/>
      </w:pPr>
      <w:r>
        <w:rPr>
          <w:b w:val="false"/>
          <w:bCs w:val="false"/>
        </w:rPr>
        <w:t xml:space="preserve">6. Formación e información</w:t>
      </w:r>
    </w:p>
    <w:p>
      <w:pPr>
        <w:spacing w:after="140"/>
      </w:pPr>
      <w:r>
        <w:rPr>
          <w:b w:val="false"/>
          <w:bCs w:val="false"/>
        </w:rPr>
        <w:t xml:space="preserve">Antes de incorporarse a la obra, cada trabajador recibe información comprensible de los riesgos de su puesto y de las medidas de este plan, y se deja constancia por escrito. Lo mismo se aplica a las subcontratas y a los autónomos, a los que se les entrega copia de la parte del plan que les afecta.</w:t>
      </w:r>
    </w:p>
    <w:p>
      <w:pPr>
        <w:pStyle w:val="Heading2"/>
        <w:spacing w:after="140" w:before="320"/>
      </w:pPr>
      <w:r>
        <w:rPr>
          <w:b w:val="false"/>
          <w:bCs w:val="false"/>
        </w:rPr>
        <w:t xml:space="preserve">7. Libro de incidencias</w:t>
      </w:r>
    </w:p>
    <w:p>
      <w:pPr>
        <w:spacing w:after="140"/>
      </w:pPr>
      <w:r>
        <w:rPr>
          <w:b w:val="false"/>
          <w:bCs w:val="false"/>
        </w:rPr>
        <w:t xml:space="preserve">En la obra estará el libro de incidencias, en poder del coordinador de seguridad y salud. Tendrán acceso a él la dirección facultativa, los contratistas y subcontratistas y los trabajadores autónomos.</w:t>
      </w:r>
    </w:p>
    <w:p>
      <w:pPr>
        <w:pStyle w:val="Heading2"/>
        <w:spacing w:after="140" w:before="320"/>
      </w:pPr>
      <w:r>
        <w:rPr>
          <w:b w:val="false"/>
          <w:bCs w:val="false"/>
        </w:rPr>
        <w:t xml:space="preserve">8. Previsiones para trabajos posteriores</w:t>
      </w:r>
    </w:p>
    <w:p>
      <w:pPr>
        <w:spacing w:after="140"/>
      </w:pPr>
      <w:r>
        <w:rPr>
          <w:b w:val="false"/>
          <w:bCs w:val="false"/>
        </w:rPr>
        <w:t xml:space="preserve">[PENDIENTE: previsiones e informaciones útiles para los trabajos de mantenimiento y reparación posteriores: anclajes en cubierta, accesos, puntos de amarre]</w:t>
      </w:r>
    </w:p>
    <w:p>
      <w:pPr>
        <w:pStyle w:val="Heading2"/>
        <w:spacing w:after="140" w:before="320"/>
      </w:pPr>
      <w:r>
        <w:rPr>
          <w:b w:val="false"/>
          <w:bCs w:val="false"/>
        </w:rPr>
        <w:t xml:space="preserve">9. Firma y aprobación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Por el contratista</w:t>
            </w:r>
          </w:p>
        </w:tc>
        <w:tc>
          <w:tcPr>
            <w:tcMar>
              <w:top w:type="dxa" w:w="80"/>
              <w:left w:type="dxa" w:w="120"/>
              <w:bottom w:type="dxa" w:w="80"/>
              <w:right w:type="dxa" w:w="120"/>
            </w:tcMar>
          </w:tcPr>
          <w:p>
            <w:pPr>
              <w:spacing w:after="0" w:before="0"/>
            </w:pPr>
            <w:r>
              <w:rPr>
                <w:b w:val="false"/>
                <w:bCs w:val="false"/>
                <w:color w:val="0F172A"/>
                <w:sz w:val="19"/>
                <w:szCs w:val="19"/>
              </w:rPr>
              <w:t xml:space="preserve">[PENDIENTE: representante de la empresa]</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Aprobado por el coordinador</w:t>
            </w:r>
          </w:p>
        </w:tc>
        <w:tc>
          <w:tcPr>
            <w:tcMar>
              <w:top w:type="dxa" w:w="80"/>
              <w:left w:type="dxa" w:w="120"/>
              <w:bottom w:type="dxa" w:w="80"/>
              <w:right w:type="dxa" w:w="120"/>
            </w:tcMar>
          </w:tcPr>
          <w:p>
            <w:pPr>
              <w:spacing w:after="0" w:before="0"/>
            </w:pPr>
            <w:r>
              <w:rPr>
                <w:b w:val="false"/>
                <w:bCs w:val="false"/>
                <w:color w:val="0F172A"/>
                <w:sz w:val="19"/>
                <w:szCs w:val="19"/>
              </w:rPr>
              <w:t xml:space="preserve">[PENDIENTE: nombre]</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bl>
    <w:p>
      <w:pPr>
        <w:spacing w:after="160"/>
      </w:pPr>
    </w:p>
    <w:p>
      <w:pPr>
        <w:pBdr>
          <w:left w:val="single" w:color="CBD5E1" w:sz="12" w:space="12"/>
        </w:pBdr>
        <w:spacing w:after="160" w:before="120"/>
        <w:ind w:left="340"/>
      </w:pPr>
      <w:r>
        <w:rPr>
          <w:b w:val="false"/>
          <w:bCs w:val="false"/>
          <w:color w:val="475569"/>
        </w:rPr>
        <w:t xml:space="preserve">Aprobado el plan, se adjunta a la comunicación de apertura del centro de trabajo, que se presenta antes de empezar.</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Sin la aprobación del coordinador no se empieza.</w:t>
      </w:r>
      <w:r>
        <w:rPr>
          <w:b w:val="false"/>
          <w:bCs w:val="false"/>
        </w:rPr>
        <w:t xml:space="preserve"> El plan se aprueba antes del inicio de la obra, y va dentro de la comunicación de apertura del centro de trabajo.</w:t>
      </w:r>
    </w:p>
    <w:p>
      <w:pPr>
        <w:spacing w:after="60"/>
        <w:ind w:left="340" w:hanging="240"/>
      </w:pPr>
      <w:r>
        <w:rPr>
          <w:b/>
          <w:bCs/>
          <w:color w:val="1D4ED8"/>
        </w:rPr>
        <w:t xml:space="preserve">•	</w:t>
      </w:r>
      <w:r>
        <w:rPr>
          <w:b w:val="false"/>
          <w:bCs w:val="false"/>
        </w:rPr>
        <w:t xml:space="preserve">Si te apartas del estudio del proyecto, la medida alternativa hay que justificarla técnicamente y </w:t>
      </w:r>
      <w:r>
        <w:rPr>
          <w:b/>
          <w:bCs/>
        </w:rPr>
        <w:t xml:space="preserve">no puede bajar el nivel de protección</w:t>
      </w:r>
      <w:r>
        <w:rPr>
          <w:b w:val="false"/>
          <w:bCs w:val="false"/>
        </w:rPr>
        <w:t xml:space="preserve">. Si el estudio era completo, tampoco puede bajar el importe.</w:t>
      </w:r>
    </w:p>
    <w:p>
      <w:pPr>
        <w:spacing w:after="60"/>
        <w:ind w:left="340" w:hanging="240"/>
      </w:pPr>
      <w:r>
        <w:rPr>
          <w:b/>
          <w:bCs/>
          <w:color w:val="1D4ED8"/>
        </w:rPr>
        <w:t xml:space="preserve">•	</w:t>
      </w:r>
      <w:r>
        <w:rPr>
          <w:b w:val="false"/>
          <w:bCs w:val="false"/>
        </w:rPr>
        <w:t xml:space="preserve">El plan puede modificarse durante la obra según cómo vaya la ejecución, pero cada modificación pasa por el mismo trámite de aprobación.</w:t>
      </w:r>
    </w:p>
    <w:p>
      <w:pPr>
        <w:spacing w:after="60"/>
        <w:ind w:left="340" w:hanging="240"/>
      </w:pPr>
      <w:r>
        <w:rPr>
          <w:b/>
          <w:bCs/>
          <w:color w:val="1D4ED8"/>
        </w:rPr>
        <w:t xml:space="preserve">•	</w:t>
      </w:r>
      <w:r>
        <w:rPr>
          <w:b w:val="false"/>
          <w:bCs w:val="false"/>
        </w:rPr>
        <w:t xml:space="preserve">En la obra tiene que estar el libro de incidencias, en poder del coordinador o, si no lo hay, de la dirección facultativa.</w:t>
      </w:r>
    </w:p>
    <w:p>
      <w:pPr>
        <w:spacing w:after="60"/>
        <w:ind w:left="340" w:hanging="240"/>
      </w:pPr>
      <w:r>
        <w:rPr>
          <w:b/>
          <w:bCs/>
          <w:color w:val="1D4ED8"/>
        </w:rPr>
        <w:t xml:space="preserve">•	</w:t>
      </w:r>
      <w:r>
        <w:rPr>
          <w:b w:val="false"/>
          <w:bCs w:val="false"/>
        </w:rPr>
        <w:t xml:space="preserve">Por lo que nos has contado hay trabajos que </w:t>
      </w:r>
      <w:r>
        <w:rPr>
          <w:b/>
          <w:bCs/>
        </w:rPr>
        <w:t xml:space="preserve">obligan a presencia de recurso preventivo</w:t>
      </w:r>
      <w:r>
        <w:rPr>
          <w:b w:val="false"/>
          <w:bCs w:val="false"/>
        </w:rPr>
        <w:t xml:space="preserve"> mientras se hacen. Tiene que estar nombrado, con su aceptación firmada, y estar allí mientras dure la situación.</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Real Decreto 1627/1997, de 24 de octubre, disposiciones mínimas de seguridad y salud en las obras de construcción, art. 7.1</w:t>
      </w:r>
    </w:p>
    <w:p>
      <w:pPr>
        <w:spacing w:after="140"/>
      </w:pPr>
      <w:r>
        <w:rPr>
          <w:b w:val="false"/>
          <w:bCs w:val="false"/>
        </w:rPr>
        <w:t xml:space="preserve">En aplicación del estudio de seguridad y salud o, en su caso, del estudio básico, cada contratista elaborará un plan de seguridad y salud en el trabajo en el que se analicen, estudien, desarrollen y complementen las previsiones contenidas en el estudio o estudio básico, en función de su propio sistema de ejecución de la obra.</w:t>
      </w:r>
    </w:p>
    <w:p>
      <w:pPr>
        <w:spacing w:after="140"/>
      </w:pPr>
      <w:r>
        <w:rPr>
          <w:b w:val="false"/>
          <w:bCs w:val="false"/>
        </w:rPr>
        <w:t xml:space="preserve">https://www.boe.es/buscar/act.php?id=BOE-A-1997-22614</w:t>
      </w:r>
    </w:p>
    <w:p>
      <w:pPr>
        <w:spacing w:after="140"/>
      </w:pPr>
      <w:r>
        <w:rPr>
          <w:b/>
          <w:bCs/>
        </w:rPr>
        <w:t xml:space="preserve">Real Decreto 1627/1997, de 24 de octubre, disposiciones mínimas de seguridad y salud en las obras de construcción, art. 7.1</w:t>
      </w:r>
    </w:p>
    <w:p>
      <w:pPr>
        <w:spacing w:after="140"/>
      </w:pPr>
      <w:r>
        <w:rPr>
          <w:b w:val="false"/>
          <w:bCs w:val="false"/>
        </w:rPr>
        <w:t xml:space="preserve">En dicho plan se incluirán, en su caso, las propuestas de medidas alternativas de prevención que el contratista proponga con la correspondiente justificación técnica, que no podrán implicar disminución de los niveles de protección previstos en el estudio o estudio básico.</w:t>
      </w:r>
    </w:p>
    <w:p>
      <w:pPr>
        <w:spacing w:after="140"/>
      </w:pPr>
      <w:r>
        <w:rPr>
          <w:b w:val="false"/>
          <w:bCs w:val="false"/>
        </w:rPr>
        <w:t xml:space="preserve">https://www.boe.es/buscar/act.php?id=BOE-A-1997-22614</w:t>
      </w:r>
    </w:p>
    <w:p>
      <w:pPr>
        <w:spacing w:after="140"/>
      </w:pPr>
      <w:r>
        <w:rPr>
          <w:b/>
          <w:bCs/>
        </w:rPr>
        <w:t xml:space="preserve">Real Decreto 1627/1997, de 24 de octubre, disposiciones mínimas de seguridad y salud en las obras de construcción, art. 7.2</w:t>
      </w:r>
    </w:p>
    <w:p>
      <w:pPr>
        <w:spacing w:after="140"/>
      </w:pPr>
      <w:r>
        <w:rPr>
          <w:b w:val="false"/>
          <w:bCs w:val="false"/>
        </w:rPr>
        <w:t xml:space="preserve">El plan de seguridad y salud deberá ser aprobado, antes del inicio de la obra, por el coordinador en materia de seguridad y de salud durante la ejecución de la obra. Cuando no sea necesaria la designación de coordinador, las funciones que se le atribuyen serán asumidas por la dirección facultativa.</w:t>
      </w:r>
    </w:p>
    <w:p>
      <w:pPr>
        <w:spacing w:after="140"/>
      </w:pPr>
      <w:r>
        <w:rPr>
          <w:b w:val="false"/>
          <w:bCs w:val="false"/>
        </w:rPr>
        <w:t xml:space="preserve">https://www.boe.es/buscar/act.php?id=BOE-A-1997-22614</w:t>
      </w:r>
    </w:p>
    <w:p>
      <w:pPr>
        <w:spacing w:after="140"/>
      </w:pPr>
      <w:r>
        <w:rPr>
          <w:b/>
          <w:bCs/>
        </w:rPr>
        <w:t xml:space="preserve">Real Decreto 1627/1997, de 24 de octubre, disposiciones mínimas de seguridad y salud en las obras de construcción, art. 11.1.b</w:t>
      </w:r>
    </w:p>
    <w:p>
      <w:pPr>
        <w:spacing w:after="140"/>
      </w:pPr>
      <w:r>
        <w:rPr>
          <w:b w:val="false"/>
          <w:bCs w:val="false"/>
        </w:rPr>
        <w:t xml:space="preserve">Los contratistas y subcontratistas estarán obligados a cumplir y hacer cumplir a su personal lo establecido en el plan de seguridad y salud al que se refiere el artículo 7.</w:t>
      </w:r>
    </w:p>
    <w:p>
      <w:pPr>
        <w:spacing w:after="140"/>
      </w:pPr>
      <w:r>
        <w:rPr>
          <w:b w:val="false"/>
          <w:bCs w:val="false"/>
        </w:rPr>
        <w:t xml:space="preserve">https://www.boe.es/buscar/act.php?id=BOE-A-1997-22614</w:t>
      </w:r>
    </w:p>
    <w:p>
      <w:pPr>
        <w:spacing w:after="140"/>
      </w:pPr>
      <w:r>
        <w:rPr>
          <w:b/>
          <w:bCs/>
        </w:rPr>
        <w:t xml:space="preserve">Real Decreto 1627/1997, de 24 de octubre, disposiciones mínimas de seguridad y salud en las obras de construcción, art. 13.1 y 13.3</w:t>
      </w:r>
    </w:p>
    <w:p>
      <w:pPr>
        <w:spacing w:after="140"/>
      </w:pPr>
      <w:r>
        <w:rPr>
          <w:b w:val="false"/>
          <w:bCs w:val="false"/>
        </w:rPr>
        <w:t xml:space="preserve">En cada centro de trabajo existirá con fines de control y seguimiento del plan de seguridad y salud un libro de incidencias que constará de hojas por duplicado, habilitado al efecto. El libro de incidencias, que deberá mantenerse siempre en la obra, estará en poder del coordinador en materia de seguridad y salud durante la ejecución de la obra o, cuando no fuera necesaria la designación de coordinador, en poder de la dirección facultativa.</w:t>
      </w:r>
    </w:p>
    <w:p>
      <w:pPr>
        <w:spacing w:after="140"/>
      </w:pPr>
      <w:r>
        <w:rPr>
          <w:b w:val="false"/>
          <w:bCs w:val="false"/>
        </w:rPr>
        <w:t xml:space="preserve">https://www.boe.es/buscar/act.php?id=BOE-A-1997-22614</w:t>
      </w:r>
    </w:p>
    <w:p>
      <w:pPr>
        <w:spacing w:after="140"/>
      </w:pPr>
      <w:r>
        <w:rPr>
          <w:b/>
          <w:bCs/>
        </w:rPr>
        <w:t xml:space="preserve">Real Decreto 1627/1997, de 24 de octubre, disposiciones mínimas de seguridad y salud en las obras de construcción, art. 19.1</w:t>
      </w:r>
    </w:p>
    <w:p>
      <w:pPr>
        <w:spacing w:after="140"/>
      </w:pPr>
      <w:r>
        <w:rPr>
          <w:b w:val="false"/>
          <w:bCs w:val="false"/>
        </w:rPr>
        <w:t xml:space="preserve">La comunicación de apertura del centro de trabajo a la autoridad laboral competente deberá ser previa al comienzo de los trabajos y se presentará únicamente por los empresarios que tengan la consideración de contratistas de acuerdo con lo dispuesto en este real decreto. La comunicación de apertura incluirá el plan de seguridad y salud al que se refiere el artículo 7 del presente real decreto.</w:t>
      </w:r>
    </w:p>
    <w:p>
      <w:pPr>
        <w:spacing w:after="140"/>
      </w:pPr>
      <w:r>
        <w:rPr>
          <w:b w:val="false"/>
          <w:bCs w:val="false"/>
        </w:rPr>
        <w:t xml:space="preserve">https://www.boe.es/buscar/act.php?id=BOE-A-1997-22614</w:t>
      </w:r>
    </w:p>
    <w:p>
      <w:pPr>
        <w:spacing w:after="140"/>
      </w:pPr>
      <w:r>
        <w:rPr>
          <w:b/>
          <w:bCs/>
        </w:rPr>
        <w:t xml:space="preserve">Ley 31/1995, de 8 de noviembre, de Prevención de Riesgos Laborales, art. 32 bis</w:t>
      </w:r>
    </w:p>
    <w:p>
      <w:pPr>
        <w:spacing w:after="140"/>
      </w:pPr>
      <w:r>
        <w:rPr>
          <w:b w:val="false"/>
          <w:bCs w:val="false"/>
        </w:rPr>
        <w:t xml:space="preserve">La presencia en el centro de trabajo de los recursos preventivos será necesaria cuando los riesgos puedan verse agravados o modificados en el desarrollo del proceso o la actividad, por la concurrencia de operaciones diversas que se desarrollan sucesiva o simultáneamente y que hagan preciso el control de la correcta aplicación de los métodos de trabajo.</w:t>
      </w:r>
    </w:p>
    <w:p>
      <w:pPr>
        <w:spacing w:after="140"/>
      </w:pPr>
      <w:r>
        <w:rPr>
          <w:b w:val="false"/>
          <w:bCs w:val="false"/>
        </w:rPr>
        <w:t xml:space="preserve">https://www.boe.es/buscar/act.php?id=BOE-A-1995-24292</w:t>
      </w:r>
    </w:p>
    <w:p>
      <w:pPr>
        <w:spacing w:after="140"/>
      </w:pPr>
      <w:r>
        <w:rPr>
          <w:b/>
          <w:bCs/>
        </w:rPr>
        <w:t xml:space="preserve">Real Decreto 39/1997, de 17 de enero, Reglamento de los Servicios de Prevención, art. 22 bis.1.b.1</w:t>
      </w:r>
    </w:p>
    <w:p>
      <w:pPr>
        <w:spacing w:after="140"/>
      </w:pPr>
      <w:r>
        <w:rPr>
          <w:b w:val="false"/>
          <w:bCs w:val="false"/>
        </w:rPr>
        <w:t xml:space="preserve">La presencia de los recursos preventivos será necesaria cuando se realicen trabajos con riesgos especialmente graves de caída desde altura, por las particulares características de la actividad desarrollada, los procedimientos aplicados, o el entorno del puesto de trabajo.</w:t>
      </w:r>
    </w:p>
    <w:p>
      <w:pPr>
        <w:spacing w:after="140"/>
      </w:pPr>
      <w:r>
        <w:rPr>
          <w:b w:val="false"/>
          <w:bCs w:val="false"/>
        </w:rPr>
        <w:t xml:space="preserve">https://www.boe.es/buscar/act.php?id=BOE-A-1997-1853</w:t>
      </w:r>
    </w:p>
    <w:p>
      <w:pPr>
        <w:spacing w:after="140"/>
      </w:pPr>
      <w:r>
        <w:rPr>
          <w:b/>
          <w:bCs/>
        </w:rPr>
        <w:t xml:space="preserve">Real Decreto 39/1997, de 17 de enero, Reglamento de los Servicios de Prevención, art. 22 bis.3</w:t>
      </w:r>
    </w:p>
    <w:p>
      <w:pPr>
        <w:spacing w:after="140"/>
      </w:pPr>
      <w:r>
        <w:rPr>
          <w:b w:val="false"/>
          <w:bCs w:val="false"/>
        </w:rPr>
        <w:t xml:space="preserve">La ubicación en el centro de trabajo de las personas a las que se asigne la presencia deberá permitirles el cumplimiento de sus funciones propias, debiendo tratarse de un emplazamiento seguro que no suponga un factor adicional de riesgo, debiendo permanecer en el centro de trabajo durante el tiempo en que se mantenga la situación que determine su presencia.</w:t>
      </w:r>
    </w:p>
    <w:p>
      <w:pPr>
        <w:spacing w:after="140"/>
      </w:pPr>
      <w:r>
        <w:rPr>
          <w:b w:val="false"/>
          <w:bCs w:val="false"/>
        </w:rPr>
        <w:t xml:space="preserve">https://www.boe.es/buscar/act.php?id=BOE-A-1997-1853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Reforma integral con andamio en fachada de 12 m</dc:title>
  <dc:creator>tramitaIA</dc:creator>
  <cp:lastModifiedBy>Un-named</cp:lastModifiedBy>
  <cp:revision>1</cp:revision>
  <dcterms:created xsi:type="dcterms:W3CDTF">2026-09-07T16:57:25.483Z</dcterms:created>
  <dcterms:modified xsi:type="dcterms:W3CDTF">2026-09-07T16:57:25.483Z</dcterms:modified>
</cp:coreProperties>
</file>

<file path=docProps/custom.xml><?xml version="1.0" encoding="utf-8"?>
<Properties xmlns="http://schemas.openxmlformats.org/officeDocument/2006/custom-properties" xmlns:vt="http://schemas.openxmlformats.org/officeDocument/2006/docPropsVTypes"/>
</file>